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D6350" w14:textId="5849AC0F"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2B52CB">
        <w:rPr>
          <w:lang w:val="en-US"/>
        </w:rPr>
        <w:t>8</w:t>
      </w:r>
      <w:r w:rsidR="004A2C58">
        <w:rPr>
          <w:lang w:val="en-US"/>
        </w:rPr>
        <w:t>2</w:t>
      </w:r>
      <w:r w:rsidR="005C336A">
        <w:rPr>
          <w:lang w:val="en-US"/>
        </w:rPr>
        <w:t>bis</w:t>
      </w:r>
      <w:r w:rsidRPr="00F6302A">
        <w:rPr>
          <w:lang w:val="en-US"/>
        </w:rPr>
        <w:tab/>
      </w:r>
      <w:r w:rsidR="00DE761A">
        <w:rPr>
          <w:sz w:val="32"/>
          <w:szCs w:val="32"/>
          <w:lang w:val="en-US"/>
        </w:rPr>
        <w:t>R4</w:t>
      </w:r>
      <w:r w:rsidR="00091557" w:rsidRPr="00F6302A">
        <w:rPr>
          <w:sz w:val="32"/>
          <w:szCs w:val="32"/>
          <w:lang w:val="en-US"/>
        </w:rPr>
        <w:t>-</w:t>
      </w:r>
      <w:r w:rsidR="00C97F70">
        <w:rPr>
          <w:sz w:val="32"/>
          <w:szCs w:val="32"/>
          <w:lang w:val="en-US"/>
        </w:rPr>
        <w:t>170</w:t>
      </w:r>
      <w:r w:rsidR="00C97F70">
        <w:rPr>
          <w:sz w:val="32"/>
          <w:szCs w:val="32"/>
          <w:lang w:val="en-US"/>
        </w:rPr>
        <w:t>3834</w:t>
      </w:r>
    </w:p>
    <w:p w14:paraId="33E7B746" w14:textId="1AC3927C" w:rsidR="00E90E49" w:rsidRPr="00F6302A" w:rsidRDefault="005C336A" w:rsidP="00311702">
      <w:pPr>
        <w:pStyle w:val="3GPPHeader"/>
        <w:rPr>
          <w:lang w:val="en-US"/>
        </w:rPr>
      </w:pPr>
      <w:r>
        <w:rPr>
          <w:lang w:val="en-US"/>
        </w:rPr>
        <w:t xml:space="preserve">Spokane, Washington, USA, </w:t>
      </w:r>
      <w:r w:rsidR="004A2C58">
        <w:rPr>
          <w:lang w:val="en-US"/>
        </w:rPr>
        <w:t>3</w:t>
      </w:r>
      <w:r w:rsidR="0027144F" w:rsidRPr="009106CA">
        <w:rPr>
          <w:lang w:val="en-US"/>
        </w:rPr>
        <w:t>–</w:t>
      </w:r>
      <w:r w:rsidR="004A2C58">
        <w:rPr>
          <w:lang w:val="en-US"/>
        </w:rPr>
        <w:t>7</w:t>
      </w:r>
      <w:r w:rsidR="002B52CB" w:rsidRPr="009106CA">
        <w:rPr>
          <w:lang w:val="en-US"/>
        </w:rPr>
        <w:t xml:space="preserve"> </w:t>
      </w:r>
      <w:r>
        <w:rPr>
          <w:lang w:val="en-US"/>
        </w:rPr>
        <w:t>April</w:t>
      </w:r>
      <w:r w:rsidRPr="009106CA">
        <w:rPr>
          <w:lang w:val="en-US"/>
        </w:rPr>
        <w:t xml:space="preserve"> </w:t>
      </w:r>
      <w:r w:rsidR="0027144F" w:rsidRPr="009106CA">
        <w:rPr>
          <w:lang w:val="en-US"/>
        </w:rPr>
        <w:t>20</w:t>
      </w:r>
      <w:r w:rsidR="00F40F0C" w:rsidRPr="009106CA">
        <w:rPr>
          <w:lang w:val="en-US"/>
        </w:rPr>
        <w:t>1</w:t>
      </w:r>
      <w:r w:rsidR="004A2C58">
        <w:rPr>
          <w:lang w:val="en-US"/>
        </w:rPr>
        <w:t>7</w:t>
      </w:r>
    </w:p>
    <w:p w14:paraId="5B6ECFA5" w14:textId="03C36DF4" w:rsidR="00E90E49" w:rsidRPr="00D66155" w:rsidRDefault="00E90E49" w:rsidP="00C35F30">
      <w:pPr>
        <w:pStyle w:val="3GPPHeader"/>
        <w:spacing w:after="0"/>
        <w:ind w:left="1695" w:hanging="1695"/>
        <w:rPr>
          <w:sz w:val="22"/>
          <w:szCs w:val="22"/>
          <w:lang w:val="en-US"/>
        </w:rPr>
      </w:pPr>
      <w:r w:rsidRPr="00D66155">
        <w:rPr>
          <w:sz w:val="22"/>
          <w:szCs w:val="22"/>
          <w:lang w:val="en-US"/>
        </w:rPr>
        <w:t xml:space="preserve">Source: </w:t>
      </w:r>
      <w:r w:rsidRPr="00D66155">
        <w:rPr>
          <w:sz w:val="22"/>
          <w:szCs w:val="22"/>
          <w:lang w:val="en-US"/>
        </w:rPr>
        <w:tab/>
      </w:r>
      <w:r w:rsidR="00C35F30">
        <w:rPr>
          <w:sz w:val="22"/>
          <w:szCs w:val="22"/>
          <w:lang w:val="en-US"/>
        </w:rPr>
        <w:tab/>
      </w:r>
      <w:r w:rsidR="00F64C2B" w:rsidRPr="00D66155">
        <w:rPr>
          <w:sz w:val="22"/>
          <w:szCs w:val="22"/>
          <w:lang w:val="en-US"/>
        </w:rPr>
        <w:t>Ericsson</w:t>
      </w:r>
      <w:r w:rsidR="0087272C">
        <w:rPr>
          <w:sz w:val="22"/>
          <w:szCs w:val="22"/>
          <w:lang w:val="en-US"/>
        </w:rPr>
        <w:t xml:space="preserve">, </w:t>
      </w:r>
      <w:r w:rsidR="00C97F70">
        <w:rPr>
          <w:sz w:val="22"/>
          <w:szCs w:val="22"/>
          <w:lang w:val="en-US"/>
        </w:rPr>
        <w:t>Nokia</w:t>
      </w:r>
    </w:p>
    <w:p w14:paraId="4520E5A7" w14:textId="23D791DA" w:rsidR="00E90E49" w:rsidRPr="00D66155" w:rsidRDefault="00E90E49" w:rsidP="00D670E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5C336A">
        <w:rPr>
          <w:sz w:val="22"/>
          <w:szCs w:val="22"/>
          <w:lang w:val="en-US"/>
        </w:rPr>
        <w:t xml:space="preserve">Test </w:t>
      </w:r>
      <w:r w:rsidR="007550D4">
        <w:rPr>
          <w:sz w:val="22"/>
          <w:szCs w:val="22"/>
          <w:lang w:val="en-US"/>
        </w:rPr>
        <w:t xml:space="preserve">signal </w:t>
      </w:r>
      <w:r w:rsidR="005C336A">
        <w:rPr>
          <w:sz w:val="22"/>
          <w:szCs w:val="22"/>
          <w:lang w:val="en-US"/>
        </w:rPr>
        <w:t xml:space="preserve">levels </w:t>
      </w:r>
      <w:r w:rsidR="00D670EE">
        <w:rPr>
          <w:sz w:val="22"/>
          <w:szCs w:val="22"/>
          <w:lang w:val="en-US"/>
        </w:rPr>
        <w:t xml:space="preserve">below ED </w:t>
      </w:r>
      <w:r w:rsidR="005C336A">
        <w:rPr>
          <w:sz w:val="22"/>
          <w:szCs w:val="22"/>
          <w:lang w:val="en-US"/>
        </w:rPr>
        <w:t xml:space="preserve">and pass/fail criteria for </w:t>
      </w:r>
      <w:r w:rsidR="0090080C">
        <w:rPr>
          <w:sz w:val="22"/>
          <w:szCs w:val="22"/>
          <w:lang w:val="en-US"/>
        </w:rPr>
        <w:t>multi-node tests for Rel-13 LAA</w:t>
      </w:r>
    </w:p>
    <w:p w14:paraId="1A17030C" w14:textId="1887ACFC"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512B76" w:rsidRPr="00BD3CD9">
        <w:rPr>
          <w:sz w:val="22"/>
          <w:szCs w:val="22"/>
          <w:highlight w:val="yellow"/>
          <w:lang w:val="en-US"/>
        </w:rPr>
        <w:t>6</w:t>
      </w:r>
      <w:r w:rsidRPr="00BD3CD9">
        <w:rPr>
          <w:sz w:val="22"/>
          <w:szCs w:val="22"/>
          <w:highlight w:val="yellow"/>
          <w:lang w:val="en-US"/>
        </w:rPr>
        <w:t>.</w:t>
      </w:r>
      <w:r w:rsidR="0096302F" w:rsidRPr="00BD3CD9">
        <w:rPr>
          <w:sz w:val="22"/>
          <w:szCs w:val="22"/>
          <w:highlight w:val="yellow"/>
          <w:lang w:val="en-US"/>
        </w:rPr>
        <w:t>1</w:t>
      </w:r>
      <w:r w:rsidR="006466D1" w:rsidRPr="00BD3CD9">
        <w:rPr>
          <w:sz w:val="22"/>
          <w:szCs w:val="22"/>
          <w:highlight w:val="yellow"/>
          <w:lang w:val="en-US"/>
        </w:rPr>
        <w:t>.</w:t>
      </w:r>
      <w:r w:rsidR="00512B76" w:rsidRPr="00BD3CD9">
        <w:rPr>
          <w:sz w:val="22"/>
          <w:szCs w:val="22"/>
          <w:highlight w:val="yellow"/>
          <w:lang w:val="en-US"/>
        </w:rPr>
        <w:t>1</w:t>
      </w:r>
    </w:p>
    <w:p w14:paraId="7FDCB2DB" w14:textId="05CA70AE"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D20638">
        <w:rPr>
          <w:sz w:val="22"/>
          <w:szCs w:val="22"/>
          <w:lang w:val="en-US"/>
        </w:rPr>
        <w:t>Approval</w:t>
      </w:r>
    </w:p>
    <w:p w14:paraId="50C6710C" w14:textId="77777777" w:rsidR="00E90E49" w:rsidRPr="00F6302A" w:rsidRDefault="00E90E49" w:rsidP="00E90E49">
      <w:pPr>
        <w:pStyle w:val="Heading1"/>
        <w:rPr>
          <w:lang w:val="en-US"/>
        </w:rPr>
      </w:pPr>
      <w:r w:rsidRPr="00F6302A">
        <w:rPr>
          <w:lang w:val="en-US"/>
        </w:rPr>
        <w:t>Introduction</w:t>
      </w:r>
    </w:p>
    <w:p w14:paraId="2C332869" w14:textId="77777777" w:rsidR="0094471E" w:rsidRDefault="00EC3CD9" w:rsidP="0094471E">
      <w:pPr>
        <w:rPr>
          <w:lang w:val="en-US"/>
        </w:rPr>
      </w:pPr>
      <w:r w:rsidRPr="001363CA">
        <w:rPr>
          <w:lang w:val="en-US"/>
        </w:rPr>
        <w:t>During RAN</w:t>
      </w:r>
      <w:r w:rsidR="00A46615">
        <w:rPr>
          <w:lang w:val="en-US"/>
        </w:rPr>
        <w:t xml:space="preserve"> plenary in June 2016, </w:t>
      </w:r>
      <w:r w:rsidR="0096302F">
        <w:rPr>
          <w:lang w:val="en-US"/>
        </w:rPr>
        <w:t>a</w:t>
      </w:r>
      <w:r w:rsidR="0090080C">
        <w:rPr>
          <w:lang w:val="en-US"/>
        </w:rPr>
        <w:t xml:space="preserve"> </w:t>
      </w:r>
      <w:r w:rsidR="00A46615">
        <w:rPr>
          <w:lang w:val="en-US"/>
        </w:rPr>
        <w:t xml:space="preserve">new study item has been approved in </w:t>
      </w:r>
      <w:r w:rsidR="00A46615">
        <w:rPr>
          <w:lang w:val="en-US"/>
        </w:rPr>
        <w:fldChar w:fldCharType="begin"/>
      </w:r>
      <w:r w:rsidR="00A46615">
        <w:rPr>
          <w:lang w:val="en-US"/>
        </w:rPr>
        <w:instrText xml:space="preserve"> REF _Ref458678973 \r \h </w:instrText>
      </w:r>
      <w:r w:rsidR="00A46615">
        <w:rPr>
          <w:lang w:val="en-US"/>
        </w:rPr>
      </w:r>
      <w:r w:rsidR="00A46615">
        <w:rPr>
          <w:lang w:val="en-US"/>
        </w:rPr>
        <w:fldChar w:fldCharType="separate"/>
      </w:r>
      <w:r w:rsidR="00875F0D">
        <w:rPr>
          <w:lang w:val="en-US"/>
        </w:rPr>
        <w:t>[1]</w:t>
      </w:r>
      <w:r w:rsidR="00A46615">
        <w:rPr>
          <w:lang w:val="en-US"/>
        </w:rPr>
        <w:fldChar w:fldCharType="end"/>
      </w:r>
      <w:r w:rsidR="00A46615">
        <w:rPr>
          <w:lang w:val="en-US"/>
        </w:rPr>
        <w:t xml:space="preserve">. </w:t>
      </w:r>
      <w:r w:rsidR="0094471E">
        <w:rPr>
          <w:lang w:val="en-US"/>
        </w:rPr>
        <w:t>The coexistence tests are divided in two parts: LBT functional tests and multi-node tests. LBT functionalities were discussed and agreed in RAN4#79 meeting and further updated later. LBT functional tests are specified</w:t>
      </w:r>
      <w:bookmarkStart w:id="0" w:name="_GoBack"/>
      <w:bookmarkEnd w:id="0"/>
      <w:r w:rsidR="0094471E">
        <w:rPr>
          <w:lang w:val="en-US"/>
        </w:rPr>
        <w:t xml:space="preserve"> in TS 36.141, while the multi-node tests are captured in TR 36.789. </w:t>
      </w:r>
    </w:p>
    <w:p w14:paraId="48D6316A" w14:textId="09D99182" w:rsidR="000D627C" w:rsidRPr="001363CA" w:rsidRDefault="00304492" w:rsidP="00505AAE">
      <w:pPr>
        <w:rPr>
          <w:lang w:val="en-US"/>
        </w:rPr>
      </w:pPr>
      <w:r w:rsidRPr="001363CA">
        <w:rPr>
          <w:bCs/>
        </w:rPr>
        <w:t xml:space="preserve">In this </w:t>
      </w:r>
      <w:r w:rsidR="00DC6A6D">
        <w:rPr>
          <w:bCs/>
        </w:rPr>
        <w:t>contribution</w:t>
      </w:r>
      <w:r w:rsidRPr="001363CA">
        <w:rPr>
          <w:bCs/>
        </w:rPr>
        <w:t xml:space="preserve">, we </w:t>
      </w:r>
      <w:r w:rsidR="00DC429B">
        <w:rPr>
          <w:bCs/>
        </w:rPr>
        <w:t xml:space="preserve">provide </w:t>
      </w:r>
      <w:r w:rsidR="007550D4">
        <w:rPr>
          <w:bCs/>
        </w:rPr>
        <w:t xml:space="preserve">our understanding related to applicability of pass/fail criteria and applicable received signal levels for </w:t>
      </w:r>
      <w:r w:rsidR="00DC429B">
        <w:rPr>
          <w:bCs/>
        </w:rPr>
        <w:t xml:space="preserve">multi-node tests. </w:t>
      </w:r>
    </w:p>
    <w:p w14:paraId="4BCA0932" w14:textId="175D4F7A" w:rsidR="007550D4" w:rsidRDefault="00BD3CD9" w:rsidP="00703346">
      <w:pPr>
        <w:pStyle w:val="Heading1"/>
        <w:rPr>
          <w:lang w:val="en-US"/>
        </w:rPr>
      </w:pPr>
      <w:r>
        <w:rPr>
          <w:lang w:val="en-US"/>
        </w:rPr>
        <w:t>Cross technology coexistence via multi-node tests</w:t>
      </w:r>
    </w:p>
    <w:p w14:paraId="10433D51" w14:textId="77777777" w:rsidR="003B4C31" w:rsidRDefault="00BD3CD9" w:rsidP="00BD3CD9">
      <w:pPr>
        <w:rPr>
          <w:lang w:val="en-US"/>
        </w:rPr>
      </w:pPr>
      <w:r>
        <w:rPr>
          <w:lang w:val="en-US"/>
        </w:rPr>
        <w:t>As stated above, RAN4 has defined LBT functionalities tests</w:t>
      </w:r>
      <w:r w:rsidR="003B4C31">
        <w:rPr>
          <w:lang w:val="en-US"/>
        </w:rPr>
        <w:t>. These</w:t>
      </w:r>
      <w:r w:rsidR="003B4C31" w:rsidRPr="003B4C31">
        <w:rPr>
          <w:lang w:val="en-US"/>
        </w:rPr>
        <w:t xml:space="preserve"> </w:t>
      </w:r>
      <w:r w:rsidR="003B4C31">
        <w:rPr>
          <w:lang w:val="en-US"/>
        </w:rPr>
        <w:t xml:space="preserve">useful tests already provide good insight into compliance of the devices to the channel access mechanisms. </w:t>
      </w:r>
      <w:r w:rsidR="003B4C31">
        <w:rPr>
          <w:rFonts w:eastAsia="Malgun Gothic" w:cs="Arial"/>
          <w:lang w:val="en-US" w:eastAsia="ko-KR"/>
        </w:rPr>
        <w:t>S</w:t>
      </w:r>
      <w:r w:rsidR="003B4C31" w:rsidRPr="00D715C3">
        <w:rPr>
          <w:rFonts w:eastAsia="Malgun Gothic" w:cs="Arial"/>
          <w:lang w:val="en-US" w:eastAsia="ko-KR"/>
        </w:rPr>
        <w:t>ince both technologies</w:t>
      </w:r>
      <w:r w:rsidR="003B4C31">
        <w:rPr>
          <w:rFonts w:eastAsia="Malgun Gothic" w:cs="Arial"/>
          <w:lang w:val="en-US" w:eastAsia="ko-KR"/>
        </w:rPr>
        <w:t xml:space="preserve"> (i.e. LAA and Wi-Fi)</w:t>
      </w:r>
      <w:r w:rsidR="003B4C31" w:rsidRPr="00D715C3">
        <w:rPr>
          <w:rFonts w:eastAsia="Malgun Gothic" w:cs="Arial"/>
          <w:lang w:val="en-US" w:eastAsia="ko-KR"/>
        </w:rPr>
        <w:t xml:space="preserve"> use LBT, coexistence can be </w:t>
      </w:r>
      <w:r w:rsidR="003B4C31">
        <w:rPr>
          <w:rFonts w:eastAsia="Malgun Gothic" w:cs="Arial"/>
          <w:lang w:val="en-US" w:eastAsia="ko-KR"/>
        </w:rPr>
        <w:t xml:space="preserve">significantly </w:t>
      </w:r>
      <w:r w:rsidR="003B4C31" w:rsidRPr="00D715C3">
        <w:rPr>
          <w:rFonts w:eastAsia="Malgun Gothic" w:cs="Arial"/>
          <w:lang w:val="en-US" w:eastAsia="ko-KR"/>
        </w:rPr>
        <w:t xml:space="preserve">predicted by examining the LBT mechanism (if Wi-Fi equipment follow 802.11). </w:t>
      </w:r>
      <w:r>
        <w:rPr>
          <w:lang w:val="en-US"/>
        </w:rPr>
        <w:t xml:space="preserve"> </w:t>
      </w:r>
      <w:r w:rsidR="003B4C31">
        <w:rPr>
          <w:lang w:val="en-US"/>
        </w:rPr>
        <w:t>Thus, t</w:t>
      </w:r>
      <w:r w:rsidR="003B4C31" w:rsidRPr="00D715C3">
        <w:rPr>
          <w:lang w:val="en-US"/>
        </w:rPr>
        <w:t>he RAN4</w:t>
      </w:r>
      <w:r w:rsidR="003B4C31">
        <w:rPr>
          <w:lang w:val="en-US"/>
        </w:rPr>
        <w:t xml:space="preserve"> coexistence </w:t>
      </w:r>
      <w:r w:rsidR="003B4C31" w:rsidRPr="00D715C3">
        <w:rPr>
          <w:lang w:val="en-US"/>
        </w:rPr>
        <w:t>tests should focus on compliance to the channel access mechanism (LBT parameters)</w:t>
      </w:r>
      <w:r w:rsidR="003B4C31">
        <w:rPr>
          <w:lang w:val="en-US"/>
        </w:rPr>
        <w:t xml:space="preserve">. </w:t>
      </w:r>
    </w:p>
    <w:p w14:paraId="322E0631" w14:textId="71BEBF94" w:rsidR="007550D4" w:rsidRDefault="003B4C31" w:rsidP="00BD3CD9">
      <w:pPr>
        <w:rPr>
          <w:lang w:val="en-US"/>
        </w:rPr>
      </w:pPr>
      <w:r>
        <w:rPr>
          <w:lang w:val="en-US"/>
        </w:rPr>
        <w:t xml:space="preserve">Moreover, one of the goals of this study item is to define tests in a way so that cross- technology coexistence is achieved, thus, testing coexistence in both directions, e.g. LAA to Wi-Fi and Wi-Fi to LAA should be considered for this SI. </w:t>
      </w:r>
      <w:r w:rsidR="007550D4">
        <w:rPr>
          <w:lang w:val="en-US"/>
        </w:rPr>
        <w:t xml:space="preserve">As stated in the WID </w:t>
      </w:r>
      <w:r w:rsidR="007550D4">
        <w:rPr>
          <w:lang w:val="en-US"/>
        </w:rPr>
        <w:fldChar w:fldCharType="begin"/>
      </w:r>
      <w:r w:rsidR="007550D4">
        <w:rPr>
          <w:lang w:val="en-US"/>
        </w:rPr>
        <w:instrText xml:space="preserve"> REF _Ref477246806 \r \h </w:instrText>
      </w:r>
      <w:r w:rsidR="007550D4">
        <w:rPr>
          <w:lang w:val="en-US"/>
        </w:rPr>
      </w:r>
      <w:r w:rsidR="007550D4">
        <w:rPr>
          <w:lang w:val="en-US"/>
        </w:rPr>
        <w:fldChar w:fldCharType="separate"/>
      </w:r>
      <w:r w:rsidR="007550D4">
        <w:rPr>
          <w:lang w:val="en-US"/>
        </w:rPr>
        <w:t>[1]</w:t>
      </w:r>
      <w:r w:rsidR="007550D4">
        <w:rPr>
          <w:lang w:val="en-US"/>
        </w:rPr>
        <w:fldChar w:fldCharType="end"/>
      </w:r>
      <w:r w:rsidR="007550D4">
        <w:rPr>
          <w:lang w:val="en-US"/>
        </w:rPr>
        <w:t xml:space="preserve">, </w:t>
      </w:r>
      <w:r w:rsidR="00BD3CD9">
        <w:rPr>
          <w:lang w:val="en-US"/>
        </w:rPr>
        <w:t>the objectives of the test design are as follows:</w:t>
      </w:r>
    </w:p>
    <w:p w14:paraId="0E75D461" w14:textId="01D18F2E" w:rsidR="00BD3CD9" w:rsidRDefault="00BD3CD9" w:rsidP="00BD3CD9">
      <w:pPr>
        <w:pStyle w:val="Heading3"/>
        <w:numPr>
          <w:ilvl w:val="0"/>
          <w:numId w:val="0"/>
        </w:numPr>
        <w:rPr>
          <w:color w:val="0000FF"/>
        </w:rPr>
      </w:pPr>
      <w:r>
        <w:rPr>
          <w:color w:val="0000FF"/>
        </w:rPr>
        <w:t>===================================</w:t>
      </w:r>
    </w:p>
    <w:p w14:paraId="5D15AA32" w14:textId="6962CD96" w:rsidR="00BD3CD9" w:rsidRPr="00BD3CD9" w:rsidRDefault="00BD3CD9" w:rsidP="00BD3CD9">
      <w:pPr>
        <w:pStyle w:val="Heading3"/>
        <w:numPr>
          <w:ilvl w:val="0"/>
          <w:numId w:val="0"/>
        </w:numPr>
        <w:rPr>
          <w:i/>
          <w:color w:val="0000FF"/>
        </w:rPr>
      </w:pPr>
      <w:r w:rsidRPr="00BD3CD9">
        <w:rPr>
          <w:i/>
          <w:color w:val="0000FF"/>
        </w:rPr>
        <w:t>4.1</w:t>
      </w:r>
      <w:r w:rsidRPr="00BD3CD9">
        <w:rPr>
          <w:i/>
          <w:color w:val="0000FF"/>
        </w:rPr>
        <w:tab/>
        <w:t>Objective of SI or Core part WI or Testing part WI</w:t>
      </w:r>
    </w:p>
    <w:p w14:paraId="232F2A7D" w14:textId="77777777" w:rsidR="00BD3CD9" w:rsidRPr="002A23E7" w:rsidRDefault="00BD3CD9" w:rsidP="00BD3CD9">
      <w:pPr>
        <w:spacing w:after="200"/>
        <w:rPr>
          <w:i/>
          <w:color w:val="1F497D" w:themeColor="text2"/>
        </w:rPr>
      </w:pPr>
      <w:r w:rsidRPr="002A23E7">
        <w:rPr>
          <w:rFonts w:hint="eastAsia"/>
          <w:i/>
          <w:color w:val="1F497D" w:themeColor="text2"/>
        </w:rPr>
        <w:t xml:space="preserve">This study item is to investigate </w:t>
      </w:r>
      <w:r w:rsidRPr="002A23E7">
        <w:rPr>
          <w:i/>
          <w:color w:val="1F497D" w:themeColor="text2"/>
        </w:rPr>
        <w:t xml:space="preserve">how to conduct </w:t>
      </w:r>
      <w:r w:rsidRPr="002A23E7">
        <w:rPr>
          <w:rFonts w:hint="eastAsia"/>
          <w:i/>
          <w:color w:val="1F497D" w:themeColor="text2"/>
        </w:rPr>
        <w:t>multi-node</w:t>
      </w:r>
      <w:r w:rsidRPr="002A23E7">
        <w:rPr>
          <w:i/>
          <w:color w:val="1F497D" w:themeColor="text2"/>
        </w:rPr>
        <w:t xml:space="preserve"> tests involving two Rel-13 LAA BSs or one Rel-13 LAA BS and one other wireless system, e.g. Wi-Fi system to make sure that the two systems can coexist in </w:t>
      </w:r>
      <w:r w:rsidRPr="002A23E7">
        <w:rPr>
          <w:rFonts w:hint="eastAsia"/>
          <w:i/>
          <w:color w:val="1F497D" w:themeColor="text2"/>
        </w:rPr>
        <w:t>the same unlicensed spectrum</w:t>
      </w:r>
      <w:r w:rsidRPr="002A23E7">
        <w:rPr>
          <w:i/>
          <w:color w:val="1F497D" w:themeColor="text2"/>
        </w:rPr>
        <w:t>. In particular, the following goals shall be met by the multi-node testing</w:t>
      </w:r>
      <w:r w:rsidRPr="002A23E7">
        <w:rPr>
          <w:rFonts w:hint="eastAsia"/>
          <w:i/>
          <w:color w:val="1F497D" w:themeColor="text2"/>
        </w:rPr>
        <w:t>:</w:t>
      </w:r>
    </w:p>
    <w:p w14:paraId="637DCD95" w14:textId="77777777" w:rsidR="00BD3CD9" w:rsidRPr="002A23E7" w:rsidRDefault="00BD3CD9" w:rsidP="00BD3CD9">
      <w:pPr>
        <w:numPr>
          <w:ilvl w:val="0"/>
          <w:numId w:val="34"/>
        </w:numPr>
        <w:spacing w:after="180"/>
        <w:jc w:val="left"/>
        <w:rPr>
          <w:i/>
          <w:color w:val="1F497D" w:themeColor="text2"/>
          <w:lang w:val="en-US"/>
        </w:rPr>
      </w:pPr>
      <w:r w:rsidRPr="002A23E7">
        <w:rPr>
          <w:i/>
          <w:color w:val="1F497D" w:themeColor="text2"/>
          <w:lang w:val="en-US"/>
        </w:rPr>
        <w:t xml:space="preserve">The </w:t>
      </w:r>
      <w:r w:rsidRPr="002A23E7">
        <w:rPr>
          <w:rFonts w:hint="eastAsia"/>
          <w:i/>
          <w:color w:val="1F497D" w:themeColor="text2"/>
          <w:lang w:val="en-US"/>
        </w:rPr>
        <w:t>tests shall be designed in a</w:t>
      </w:r>
      <w:r w:rsidRPr="002A23E7">
        <w:rPr>
          <w:i/>
          <w:color w:val="1F497D" w:themeColor="text2"/>
          <w:lang w:val="en-US"/>
        </w:rPr>
        <w:t xml:space="preserve"> way that </w:t>
      </w:r>
      <w:r w:rsidRPr="002A23E7">
        <w:rPr>
          <w:i/>
          <w:color w:val="1F497D" w:themeColor="text2"/>
          <w:highlight w:val="yellow"/>
          <w:lang w:val="en-US"/>
        </w:rPr>
        <w:t>cross technology coexistence can be achieved</w:t>
      </w:r>
      <w:r w:rsidRPr="002A23E7">
        <w:rPr>
          <w:i/>
          <w:color w:val="1F497D" w:themeColor="text2"/>
          <w:lang w:val="en-US"/>
        </w:rPr>
        <w:t xml:space="preserve">. More specifically, </w:t>
      </w:r>
      <w:r w:rsidRPr="002A23E7">
        <w:rPr>
          <w:rFonts w:hint="eastAsia"/>
          <w:i/>
          <w:color w:val="1F497D" w:themeColor="text2"/>
          <w:highlight w:val="yellow"/>
          <w:lang w:val="en-US"/>
        </w:rPr>
        <w:t xml:space="preserve">the impact for both LAA to </w:t>
      </w:r>
      <w:r w:rsidRPr="002A23E7">
        <w:rPr>
          <w:i/>
          <w:color w:val="1F497D" w:themeColor="text2"/>
          <w:highlight w:val="yellow"/>
          <w:lang w:val="en-US"/>
        </w:rPr>
        <w:t xml:space="preserve">other systems, e.g. </w:t>
      </w:r>
      <w:r w:rsidRPr="002A23E7">
        <w:rPr>
          <w:rFonts w:hint="eastAsia"/>
          <w:i/>
          <w:color w:val="1F497D" w:themeColor="text2"/>
          <w:highlight w:val="yellow"/>
          <w:lang w:val="en-US"/>
        </w:rPr>
        <w:t xml:space="preserve">Wi-Fi and </w:t>
      </w:r>
      <w:r w:rsidRPr="002A23E7">
        <w:rPr>
          <w:i/>
          <w:color w:val="1F497D" w:themeColor="text2"/>
          <w:highlight w:val="yellow"/>
          <w:lang w:val="en-US"/>
        </w:rPr>
        <w:t xml:space="preserve">other systems e.g. </w:t>
      </w:r>
      <w:r w:rsidRPr="002A23E7">
        <w:rPr>
          <w:rFonts w:hint="eastAsia"/>
          <w:i/>
          <w:color w:val="1F497D" w:themeColor="text2"/>
          <w:highlight w:val="yellow"/>
          <w:lang w:val="en-US"/>
        </w:rPr>
        <w:t>Wi-Fi to LAA</w:t>
      </w:r>
      <w:r w:rsidRPr="002A23E7">
        <w:rPr>
          <w:i/>
          <w:color w:val="1F497D" w:themeColor="text2"/>
          <w:highlight w:val="yellow"/>
          <w:lang w:val="en-US"/>
        </w:rPr>
        <w:t xml:space="preserve"> should be tested</w:t>
      </w:r>
      <w:r w:rsidRPr="002A23E7">
        <w:rPr>
          <w:rFonts w:hint="eastAsia"/>
          <w:i/>
          <w:color w:val="1F497D" w:themeColor="text2"/>
          <w:lang w:val="en-US"/>
        </w:rPr>
        <w:t>.</w:t>
      </w:r>
    </w:p>
    <w:p w14:paraId="6C44B49A" w14:textId="77777777" w:rsidR="00BD3CD9" w:rsidRPr="002A23E7" w:rsidRDefault="00BD3CD9" w:rsidP="00BD3CD9">
      <w:pPr>
        <w:numPr>
          <w:ilvl w:val="0"/>
          <w:numId w:val="34"/>
        </w:numPr>
        <w:spacing w:after="180"/>
        <w:jc w:val="left"/>
        <w:rPr>
          <w:i/>
          <w:color w:val="1F497D" w:themeColor="text2"/>
          <w:lang w:val="en-US"/>
        </w:rPr>
      </w:pPr>
      <w:r w:rsidRPr="002A23E7">
        <w:rPr>
          <w:rFonts w:hint="eastAsia"/>
          <w:i/>
          <w:color w:val="1F497D" w:themeColor="text2"/>
          <w:lang w:val="en-US"/>
        </w:rPr>
        <w:t>The test</w:t>
      </w:r>
      <w:r w:rsidRPr="002A23E7">
        <w:rPr>
          <w:i/>
          <w:color w:val="1F497D" w:themeColor="text2"/>
          <w:lang w:val="en-US"/>
        </w:rPr>
        <w:t xml:space="preserve">ing complexity should be kept as low as possible so it can be </w:t>
      </w:r>
      <w:r w:rsidRPr="002A23E7">
        <w:rPr>
          <w:rFonts w:hint="eastAsia"/>
          <w:i/>
          <w:color w:val="1F497D" w:themeColor="text2"/>
          <w:lang w:val="en-US"/>
        </w:rPr>
        <w:t xml:space="preserve">easily performed by the </w:t>
      </w:r>
      <w:r w:rsidRPr="002A23E7">
        <w:rPr>
          <w:i/>
          <w:color w:val="1F497D" w:themeColor="text2"/>
          <w:lang w:val="en-US"/>
        </w:rPr>
        <w:t>operators</w:t>
      </w:r>
      <w:r w:rsidRPr="002A23E7">
        <w:rPr>
          <w:rFonts w:hint="eastAsia"/>
          <w:i/>
          <w:color w:val="1F497D" w:themeColor="text2"/>
          <w:lang w:val="en-US"/>
        </w:rPr>
        <w:t xml:space="preserve"> who have different systems deployed in the same area.</w:t>
      </w:r>
    </w:p>
    <w:p w14:paraId="22D1723B" w14:textId="77777777" w:rsidR="00BD3CD9" w:rsidRPr="002A23E7" w:rsidRDefault="00BD3CD9" w:rsidP="00BD3CD9">
      <w:pPr>
        <w:numPr>
          <w:ilvl w:val="0"/>
          <w:numId w:val="34"/>
        </w:numPr>
        <w:spacing w:after="180"/>
        <w:jc w:val="left"/>
        <w:rPr>
          <w:i/>
          <w:color w:val="1F497D" w:themeColor="text2"/>
          <w:lang w:val="en-US"/>
        </w:rPr>
      </w:pPr>
      <w:r w:rsidRPr="002A23E7">
        <w:rPr>
          <w:rFonts w:hint="eastAsia"/>
          <w:i/>
          <w:color w:val="1F497D" w:themeColor="text2"/>
        </w:rPr>
        <w:t xml:space="preserve">The tests shall be easily extended to </w:t>
      </w:r>
      <w:r w:rsidRPr="002A23E7">
        <w:rPr>
          <w:i/>
          <w:color w:val="1F497D" w:themeColor="text2"/>
        </w:rPr>
        <w:t xml:space="preserve">include </w:t>
      </w:r>
      <w:r w:rsidRPr="002A23E7">
        <w:rPr>
          <w:rFonts w:hint="eastAsia"/>
          <w:i/>
          <w:color w:val="1F497D" w:themeColor="text2"/>
        </w:rPr>
        <w:t>future systems</w:t>
      </w:r>
      <w:r w:rsidRPr="002A23E7">
        <w:rPr>
          <w:i/>
          <w:color w:val="1F497D" w:themeColor="text2"/>
        </w:rPr>
        <w:t xml:space="preserve"> such as eLAA in Rel-14</w:t>
      </w:r>
      <w:r w:rsidRPr="002A23E7">
        <w:rPr>
          <w:rFonts w:hint="eastAsia"/>
          <w:i/>
          <w:color w:val="1F497D" w:themeColor="text2"/>
          <w:lang w:val="en-US"/>
        </w:rPr>
        <w:t>.</w:t>
      </w:r>
    </w:p>
    <w:p w14:paraId="581805B1" w14:textId="77777777" w:rsidR="00BD3CD9" w:rsidRPr="002A23E7" w:rsidRDefault="00BD3CD9" w:rsidP="00BD3CD9">
      <w:pPr>
        <w:rPr>
          <w:i/>
          <w:color w:val="1F497D" w:themeColor="text2"/>
          <w:lang w:val="en-US"/>
        </w:rPr>
      </w:pPr>
      <w:r w:rsidRPr="002A23E7">
        <w:rPr>
          <w:i/>
          <w:color w:val="1F497D" w:themeColor="text2"/>
          <w:lang w:val="en-US"/>
        </w:rPr>
        <w:t>The outcome of this SI is a TR that will capture the agreed multi-node tests for Rel-13 LAA.</w:t>
      </w:r>
    </w:p>
    <w:p w14:paraId="5AA67876" w14:textId="30A578BF" w:rsidR="00BD3CD9" w:rsidRPr="00BD3CD9" w:rsidRDefault="00BD3CD9" w:rsidP="00BD3CD9">
      <w:pPr>
        <w:pStyle w:val="Heading3"/>
        <w:numPr>
          <w:ilvl w:val="0"/>
          <w:numId w:val="0"/>
        </w:numPr>
        <w:rPr>
          <w:color w:val="0000FF"/>
        </w:rPr>
      </w:pPr>
      <w:r w:rsidRPr="00BD3CD9">
        <w:rPr>
          <w:color w:val="0000FF"/>
        </w:rPr>
        <w:t>====================================</w:t>
      </w:r>
    </w:p>
    <w:p w14:paraId="1F170FE1" w14:textId="54CA4BDE" w:rsidR="00BD3CD9" w:rsidRDefault="00BD3CD9" w:rsidP="00BD3CD9">
      <w:pPr>
        <w:rPr>
          <w:lang w:val="en-US"/>
        </w:rPr>
      </w:pPr>
      <w:r>
        <w:rPr>
          <w:lang w:val="en-US"/>
        </w:rPr>
        <w:t>As stated above in the objectives, we observe the following:</w:t>
      </w:r>
    </w:p>
    <w:p w14:paraId="6FCD637B" w14:textId="284E9A5F" w:rsidR="00BD3CD9" w:rsidRPr="00BD3CD9" w:rsidRDefault="00BD3CD9" w:rsidP="00BD3CD9">
      <w:pPr>
        <w:rPr>
          <w:b/>
          <w:i/>
          <w:lang w:val="en-US"/>
        </w:rPr>
      </w:pPr>
      <w:r w:rsidRPr="00BD3CD9">
        <w:rPr>
          <w:b/>
          <w:i/>
          <w:lang w:val="en-US"/>
        </w:rPr>
        <w:t>Observation: The tests should cover both the impact of Rel-13 LAA to other systems, as well as the impact of other systems to Rel-13 LAA.</w:t>
      </w:r>
    </w:p>
    <w:p w14:paraId="5C328021" w14:textId="4F690EB4" w:rsidR="0096477F" w:rsidRPr="001363CA" w:rsidRDefault="003B4C31" w:rsidP="00703346">
      <w:pPr>
        <w:pStyle w:val="Heading1"/>
        <w:rPr>
          <w:lang w:val="en-US"/>
        </w:rPr>
      </w:pPr>
      <w:r>
        <w:rPr>
          <w:lang w:val="en-US"/>
        </w:rPr>
        <w:t>Test signal levels and pass/fail criteria</w:t>
      </w:r>
    </w:p>
    <w:p w14:paraId="1B007175" w14:textId="77777777" w:rsidR="00EC7F87" w:rsidRDefault="00EC7F87" w:rsidP="00AC154D">
      <w:pPr>
        <w:rPr>
          <w:rFonts w:cs="Arial"/>
          <w:lang w:val="en-US"/>
        </w:rPr>
      </w:pPr>
      <w:r>
        <w:rPr>
          <w:rFonts w:cs="Arial"/>
          <w:lang w:val="en-US"/>
        </w:rPr>
        <w:t>Several</w:t>
      </w:r>
      <w:r w:rsidR="003B4C31">
        <w:rPr>
          <w:rFonts w:cs="Arial"/>
          <w:lang w:val="en-US"/>
        </w:rPr>
        <w:t xml:space="preserve"> </w:t>
      </w:r>
      <w:r>
        <w:rPr>
          <w:rFonts w:cs="Arial"/>
          <w:lang w:val="en-US"/>
        </w:rPr>
        <w:t xml:space="preserve">issues have been extensively discussed </w:t>
      </w:r>
      <w:r w:rsidR="003B4C31">
        <w:rPr>
          <w:rFonts w:cs="Arial"/>
          <w:lang w:val="en-US"/>
        </w:rPr>
        <w:t xml:space="preserve">earlier, which includes test signals </w:t>
      </w:r>
      <w:r>
        <w:rPr>
          <w:rFonts w:cs="Arial"/>
          <w:lang w:val="en-US"/>
        </w:rPr>
        <w:t xml:space="preserve">levels and pass/fail criteria. </w:t>
      </w:r>
    </w:p>
    <w:p w14:paraId="719D9D2B" w14:textId="4E8084C2" w:rsidR="00EC7F87" w:rsidRDefault="00EC7F87" w:rsidP="00AC154D">
      <w:pPr>
        <w:rPr>
          <w:rFonts w:cs="Arial"/>
          <w:lang w:val="en-US"/>
        </w:rPr>
      </w:pPr>
      <w:r>
        <w:rPr>
          <w:rFonts w:cs="Arial"/>
          <w:lang w:val="en-US"/>
        </w:rPr>
        <w:lastRenderedPageBreak/>
        <w:t xml:space="preserve">Regarding the test levels below LAA ED threshold, we have observed earlier in </w:t>
      </w:r>
      <w:r>
        <w:rPr>
          <w:rFonts w:cs="Arial"/>
          <w:lang w:val="en-US"/>
        </w:rPr>
        <w:fldChar w:fldCharType="begin"/>
      </w:r>
      <w:r>
        <w:rPr>
          <w:rFonts w:cs="Arial"/>
          <w:lang w:val="en-US"/>
        </w:rPr>
        <w:instrText xml:space="preserve"> REF _Ref477248413 \r \h </w:instrText>
      </w:r>
      <w:r>
        <w:rPr>
          <w:rFonts w:cs="Arial"/>
          <w:lang w:val="en-US"/>
        </w:rPr>
      </w:r>
      <w:r>
        <w:rPr>
          <w:rFonts w:cs="Arial"/>
          <w:lang w:val="en-US"/>
        </w:rPr>
        <w:fldChar w:fldCharType="separate"/>
      </w:r>
      <w:r>
        <w:rPr>
          <w:rFonts w:cs="Arial"/>
          <w:lang w:val="en-US"/>
        </w:rPr>
        <w:t>[2]</w:t>
      </w:r>
      <w:r>
        <w:rPr>
          <w:rFonts w:cs="Arial"/>
          <w:lang w:val="en-US"/>
        </w:rPr>
        <w:fldChar w:fldCharType="end"/>
      </w:r>
      <w:r>
        <w:rPr>
          <w:rFonts w:cs="Arial"/>
          <w:lang w:val="en-US"/>
        </w:rPr>
        <w:t xml:space="preserve"> that, setting up the test environment even for baseline cases are quite challenging, especially for test levels below ED threshold. In such a low signal level, due to </w:t>
      </w:r>
      <w:r w:rsidR="002A23E7">
        <w:rPr>
          <w:rFonts w:cs="Arial"/>
          <w:lang w:val="en-US"/>
        </w:rPr>
        <w:t>several</w:t>
      </w:r>
      <w:r>
        <w:rPr>
          <w:rFonts w:cs="Arial"/>
          <w:lang w:val="en-US"/>
        </w:rPr>
        <w:t xml:space="preserve"> measurement uncertainties, repeatability of tests at that level cannot be ensured. This is not desirable from any </w:t>
      </w:r>
      <w:r w:rsidR="002A23E7">
        <w:rPr>
          <w:rFonts w:cs="Arial"/>
          <w:lang w:val="en-US"/>
        </w:rPr>
        <w:t>vendor’s</w:t>
      </w:r>
      <w:r>
        <w:rPr>
          <w:rFonts w:cs="Arial"/>
          <w:lang w:val="en-US"/>
        </w:rPr>
        <w:t xml:space="preserve"> perspective, since this provides </w:t>
      </w:r>
      <w:r w:rsidR="00B0444F">
        <w:rPr>
          <w:rFonts w:cs="Arial"/>
          <w:lang w:val="en-US"/>
        </w:rPr>
        <w:t>uncertainties,</w:t>
      </w:r>
      <w:r>
        <w:rPr>
          <w:rFonts w:cs="Arial"/>
          <w:lang w:val="en-US"/>
        </w:rPr>
        <w:t xml:space="preserve"> i.e. a BS may pass the tests in </w:t>
      </w:r>
      <w:r w:rsidR="002A23E7">
        <w:rPr>
          <w:rFonts w:cs="Arial"/>
          <w:lang w:val="en-US"/>
        </w:rPr>
        <w:t>vendor’s</w:t>
      </w:r>
      <w:r>
        <w:rPr>
          <w:rFonts w:cs="Arial"/>
          <w:lang w:val="en-US"/>
        </w:rPr>
        <w:t xml:space="preserve"> facilities however fail in test facilities. </w:t>
      </w:r>
    </w:p>
    <w:p w14:paraId="505E270B" w14:textId="77777777" w:rsidR="00EC7F87" w:rsidRDefault="00EC7F87" w:rsidP="00AC154D">
      <w:pPr>
        <w:rPr>
          <w:rFonts w:cs="Arial"/>
          <w:lang w:val="en-US"/>
        </w:rPr>
      </w:pPr>
      <w:r>
        <w:rPr>
          <w:rFonts w:cs="Arial"/>
          <w:lang w:val="en-US"/>
        </w:rPr>
        <w:t xml:space="preserve">Keeping this in mind, we propose the following in preferential order: </w:t>
      </w:r>
    </w:p>
    <w:p w14:paraId="186A5CEA" w14:textId="271D90E6" w:rsidR="00AC154D" w:rsidRDefault="00AC154D" w:rsidP="00AC154D">
      <w:pPr>
        <w:rPr>
          <w:rFonts w:cs="Arial"/>
          <w:lang w:val="en-US"/>
        </w:rPr>
      </w:pPr>
    </w:p>
    <w:tbl>
      <w:tblPr>
        <w:tblW w:w="0" w:type="auto"/>
        <w:tblCellMar>
          <w:left w:w="0" w:type="dxa"/>
          <w:right w:w="0" w:type="dxa"/>
        </w:tblCellMar>
        <w:tblLook w:val="04A0" w:firstRow="1" w:lastRow="0" w:firstColumn="1" w:lastColumn="0" w:noHBand="0" w:noVBand="1"/>
      </w:tblPr>
      <w:tblGrid>
        <w:gridCol w:w="872"/>
        <w:gridCol w:w="2662"/>
        <w:gridCol w:w="5954"/>
      </w:tblGrid>
      <w:tr w:rsidR="00B878BA" w14:paraId="1959E0E4" w14:textId="77777777" w:rsidTr="002A23E7">
        <w:tc>
          <w:tcPr>
            <w:tcW w:w="8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1BF4C" w14:textId="77777777" w:rsidR="00B878BA" w:rsidRDefault="00B878BA">
            <w:pPr>
              <w:rPr>
                <w:rFonts w:ascii="Calibri" w:hAnsi="Calibri"/>
                <w:lang w:eastAsia="sv-SE"/>
              </w:rPr>
            </w:pPr>
          </w:p>
        </w:tc>
        <w:tc>
          <w:tcPr>
            <w:tcW w:w="26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8492BD" w14:textId="77777777" w:rsidR="00B878BA" w:rsidRDefault="00B878BA">
            <w:r>
              <w:t>Conditions regarding below ED test for LAA</w:t>
            </w:r>
          </w:p>
        </w:tc>
        <w:tc>
          <w:tcPr>
            <w:tcW w:w="595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E2BC2D" w14:textId="77777777" w:rsidR="00B878BA" w:rsidRDefault="00B878BA"/>
        </w:tc>
      </w:tr>
      <w:tr w:rsidR="00B878BA" w14:paraId="3033F58F" w14:textId="77777777" w:rsidTr="002A23E7">
        <w:tc>
          <w:tcPr>
            <w:tcW w:w="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55CCD" w14:textId="77777777" w:rsidR="00B878BA" w:rsidRDefault="00B878BA" w:rsidP="00C97F70">
            <w:pPr>
              <w:jc w:val="center"/>
            </w:pPr>
            <w:r>
              <w:t>Option-1:</w:t>
            </w:r>
          </w:p>
        </w:tc>
        <w:tc>
          <w:tcPr>
            <w:tcW w:w="2662" w:type="dxa"/>
            <w:tcBorders>
              <w:top w:val="nil"/>
              <w:left w:val="nil"/>
              <w:bottom w:val="single" w:sz="8" w:space="0" w:color="auto"/>
              <w:right w:val="single" w:sz="8" w:space="0" w:color="auto"/>
            </w:tcBorders>
            <w:tcMar>
              <w:top w:w="0" w:type="dxa"/>
              <w:left w:w="108" w:type="dxa"/>
              <w:bottom w:w="0" w:type="dxa"/>
              <w:right w:w="108" w:type="dxa"/>
            </w:tcMar>
            <w:hideMark/>
          </w:tcPr>
          <w:p w14:paraId="5695F35F" w14:textId="77777777" w:rsidR="00B878BA" w:rsidRDefault="00B878BA">
            <w:r>
              <w:t>No test below ED</w:t>
            </w:r>
          </w:p>
        </w:tc>
        <w:tc>
          <w:tcPr>
            <w:tcW w:w="5954" w:type="dxa"/>
            <w:tcBorders>
              <w:top w:val="nil"/>
              <w:left w:val="nil"/>
              <w:bottom w:val="single" w:sz="8" w:space="0" w:color="auto"/>
              <w:right w:val="single" w:sz="8" w:space="0" w:color="auto"/>
            </w:tcBorders>
            <w:tcMar>
              <w:top w:w="0" w:type="dxa"/>
              <w:left w:w="108" w:type="dxa"/>
              <w:bottom w:w="0" w:type="dxa"/>
              <w:right w:w="108" w:type="dxa"/>
            </w:tcMar>
          </w:tcPr>
          <w:p w14:paraId="77E1E5A5" w14:textId="4EFF3995" w:rsidR="00B878BA" w:rsidRDefault="00B878BA">
            <w:r>
              <w:t xml:space="preserve">As mentioned above, since repeatability of the tests cannot be ensured, the best option is to define no tests below LAA ED level. Moreover, LBT functionalities tests ensure fair access to the spectrum, when operating above any technologies detection threshold. </w:t>
            </w:r>
          </w:p>
        </w:tc>
      </w:tr>
      <w:tr w:rsidR="00B878BA" w14:paraId="3309D4FE" w14:textId="77777777" w:rsidTr="002A23E7">
        <w:tc>
          <w:tcPr>
            <w:tcW w:w="87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4604A49" w14:textId="490B7139" w:rsidR="00B878BA" w:rsidRDefault="00B878BA" w:rsidP="00C97F70">
            <w:pPr>
              <w:jc w:val="center"/>
            </w:pPr>
            <w:r>
              <w:t>Option-2:</w:t>
            </w:r>
          </w:p>
        </w:tc>
        <w:tc>
          <w:tcPr>
            <w:tcW w:w="2662" w:type="dxa"/>
            <w:tcBorders>
              <w:top w:val="nil"/>
              <w:left w:val="nil"/>
              <w:bottom w:val="single" w:sz="4" w:space="0" w:color="auto"/>
              <w:right w:val="single" w:sz="8" w:space="0" w:color="auto"/>
            </w:tcBorders>
            <w:tcMar>
              <w:top w:w="0" w:type="dxa"/>
              <w:left w:w="108" w:type="dxa"/>
              <w:bottom w:w="0" w:type="dxa"/>
              <w:right w:w="108" w:type="dxa"/>
            </w:tcMar>
            <w:hideMark/>
          </w:tcPr>
          <w:p w14:paraId="0D0EBC79" w14:textId="77777777" w:rsidR="00B878BA" w:rsidRDefault="00B878BA">
            <w:r>
              <w:t>One test below ED level, but no pass/fail criteria on LAA</w:t>
            </w:r>
          </w:p>
        </w:tc>
        <w:tc>
          <w:tcPr>
            <w:tcW w:w="5954" w:type="dxa"/>
            <w:tcBorders>
              <w:top w:val="nil"/>
              <w:left w:val="nil"/>
              <w:bottom w:val="single" w:sz="4" w:space="0" w:color="auto"/>
              <w:right w:val="single" w:sz="8" w:space="0" w:color="auto"/>
            </w:tcBorders>
            <w:tcMar>
              <w:top w:w="0" w:type="dxa"/>
              <w:left w:w="108" w:type="dxa"/>
              <w:bottom w:w="0" w:type="dxa"/>
              <w:right w:w="108" w:type="dxa"/>
            </w:tcMar>
            <w:hideMark/>
          </w:tcPr>
          <w:p w14:paraId="6D60BB99" w14:textId="72302252" w:rsidR="00B878BA" w:rsidRDefault="00B878BA">
            <w:r>
              <w:t xml:space="preserve">This is fair, since there is no pass/fail criteria for WiFi on below ED threshold -62dBm. Indeed, currently, there are no pass/fail criteria at all for Wi-Fi in the tests. This is reasonable not to place any pass/fail criteria for below ED level tests, since the reliability of tests are in question. </w:t>
            </w:r>
          </w:p>
        </w:tc>
      </w:tr>
      <w:tr w:rsidR="00B878BA" w14:paraId="1254A030" w14:textId="77777777" w:rsidTr="002A23E7">
        <w:tc>
          <w:tcPr>
            <w:tcW w:w="8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CEA38" w14:textId="57037EE2" w:rsidR="00B878BA" w:rsidRDefault="00B878BA" w:rsidP="00C97F70">
            <w:pPr>
              <w:jc w:val="center"/>
            </w:pPr>
            <w:r>
              <w:t>Option-3:</w:t>
            </w:r>
          </w:p>
        </w:tc>
        <w:tc>
          <w:tcPr>
            <w:tcW w:w="2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26EF" w14:textId="77777777" w:rsidR="00B878BA" w:rsidRDefault="00B878BA">
            <w:r>
              <w:t>One test below ED level with pass/fail criteria on LAA; while also have pass/fail criteria on WiFi between the range -62dBm to -72dBm</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3F9F" w14:textId="4FD0604D" w:rsidR="00B878BA" w:rsidRDefault="00B878BA">
            <w:r>
              <w:t xml:space="preserve">It is worth noting here that, there is an inherent unfairness in how Wi-Fi will interfere with LAA below -62dBm level. Wi-Fi will not backoff to LAA and will transmit over LAAs transmissions in this range. Thus, this is fair, since pass/fail criteria is applied now to both systems for same conditions. However, note that the repeatability issues </w:t>
            </w:r>
            <w:r w:rsidR="002A23E7">
              <w:t>remain</w:t>
            </w:r>
            <w:r>
              <w:t xml:space="preserve"> for LAA tests below ED level.</w:t>
            </w:r>
          </w:p>
        </w:tc>
      </w:tr>
      <w:tr w:rsidR="002A23E7" w14:paraId="1B8B8CD7" w14:textId="77777777" w:rsidTr="002A23E7">
        <w:tc>
          <w:tcPr>
            <w:tcW w:w="8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158F" w14:textId="54B582C0" w:rsidR="002A23E7" w:rsidRDefault="002A23E7" w:rsidP="00C97F70">
            <w:pPr>
              <w:jc w:val="center"/>
            </w:pPr>
            <w:r>
              <w:t>Option-4:</w:t>
            </w:r>
          </w:p>
        </w:tc>
        <w:tc>
          <w:tcPr>
            <w:tcW w:w="26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2370" w14:textId="77777777" w:rsidR="002A23E7" w:rsidRDefault="002A23E7">
            <w:r>
              <w:t>One test below ED level with pass/fail criteria on LAA, includes following test conditions:</w:t>
            </w:r>
          </w:p>
          <w:p w14:paraId="0A4D12B7" w14:textId="77777777" w:rsidR="002A23E7" w:rsidRDefault="002A23E7" w:rsidP="002A23E7">
            <w:pPr>
              <w:pStyle w:val="ListParagraph"/>
              <w:numPr>
                <w:ilvl w:val="0"/>
                <w:numId w:val="36"/>
              </w:numPr>
            </w:pPr>
            <w:r>
              <w:t>Test level: -82dBm/20MHz</w:t>
            </w:r>
          </w:p>
          <w:p w14:paraId="00E2CDD1" w14:textId="7ACDCE7F" w:rsidR="002A23E7" w:rsidRPr="002A23E7" w:rsidRDefault="002A23E7" w:rsidP="002A23E7">
            <w:pPr>
              <w:pStyle w:val="ListParagraph"/>
              <w:numPr>
                <w:ilvl w:val="0"/>
                <w:numId w:val="36"/>
              </w:numPr>
              <w:rPr>
                <w:lang w:val="en-GB"/>
              </w:rPr>
            </w:pPr>
            <w:r w:rsidRPr="002A23E7">
              <w:rPr>
                <w:lang w:val="en-GB"/>
              </w:rPr>
              <w:t>SIR = 15dB seen at WiFi STA and LAA UE</w:t>
            </w:r>
          </w:p>
        </w:tc>
        <w:tc>
          <w:tcPr>
            <w:tcW w:w="5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E8D9D" w14:textId="15A90652" w:rsidR="002A23E7" w:rsidRDefault="002A23E7"/>
        </w:tc>
      </w:tr>
    </w:tbl>
    <w:p w14:paraId="7092B578" w14:textId="77777777" w:rsidR="005C336A" w:rsidRPr="005C336A" w:rsidRDefault="005C336A" w:rsidP="00AC154D">
      <w:pPr>
        <w:rPr>
          <w:rFonts w:cs="Arial"/>
        </w:rPr>
      </w:pPr>
    </w:p>
    <w:p w14:paraId="35D97EA0" w14:textId="344C8705" w:rsidR="00A504D2" w:rsidRPr="008B2E65" w:rsidRDefault="0094471E" w:rsidP="008B2E65">
      <w:pPr>
        <w:rPr>
          <w:rFonts w:eastAsia="Malgun Gothic" w:cs="Arial"/>
          <w:lang w:val="en-US" w:eastAsia="ko-KR"/>
        </w:rPr>
      </w:pPr>
      <w:r>
        <w:rPr>
          <w:b/>
          <w:i/>
          <w:lang w:val="en-US"/>
        </w:rPr>
        <w:t xml:space="preserve"> </w:t>
      </w:r>
    </w:p>
    <w:p w14:paraId="73DBA01B" w14:textId="77777777" w:rsidR="005C1E76" w:rsidRPr="005C1E76" w:rsidRDefault="005C1E76" w:rsidP="005C1E76">
      <w:pPr>
        <w:pStyle w:val="Heading1"/>
        <w:rPr>
          <w:lang w:val="en-US"/>
        </w:rPr>
      </w:pPr>
      <w:r>
        <w:rPr>
          <w:lang w:val="en-US"/>
        </w:rPr>
        <w:t>Conclusion</w:t>
      </w:r>
    </w:p>
    <w:p w14:paraId="725770E1" w14:textId="2F4D58D2" w:rsidR="00E16879" w:rsidRDefault="00CF57DA" w:rsidP="00505AAE">
      <w:pPr>
        <w:rPr>
          <w:lang w:val="en-US"/>
        </w:rPr>
      </w:pPr>
      <w:r w:rsidRPr="00CF57DA">
        <w:rPr>
          <w:lang w:val="en-US"/>
        </w:rPr>
        <w:t>In this paper</w:t>
      </w:r>
      <w:r>
        <w:rPr>
          <w:lang w:val="en-US"/>
        </w:rPr>
        <w:t>,</w:t>
      </w:r>
      <w:r w:rsidR="00DC49B8">
        <w:rPr>
          <w:lang w:val="en-US"/>
        </w:rPr>
        <w:t xml:space="preserve"> </w:t>
      </w:r>
      <w:r w:rsidR="003D4FED">
        <w:rPr>
          <w:lang w:val="en-US"/>
        </w:rPr>
        <w:t xml:space="preserve">we have </w:t>
      </w:r>
      <w:r w:rsidR="00E16879">
        <w:rPr>
          <w:lang w:val="en-US"/>
        </w:rPr>
        <w:t xml:space="preserve">presented our view on the scope of the tests to be designed under multi-node tests SI. We observe the following: </w:t>
      </w:r>
    </w:p>
    <w:p w14:paraId="77DF2C73" w14:textId="77777777" w:rsidR="00E16879" w:rsidRPr="00BD3CD9" w:rsidRDefault="00E16879" w:rsidP="00E16879">
      <w:pPr>
        <w:rPr>
          <w:b/>
          <w:i/>
          <w:lang w:val="en-US"/>
        </w:rPr>
      </w:pPr>
      <w:r w:rsidRPr="00BD3CD9">
        <w:rPr>
          <w:b/>
          <w:i/>
          <w:lang w:val="en-US"/>
        </w:rPr>
        <w:t>Observation: The tests should cover both the impact of Rel-13 LAA to other systems, as well as the impact of other systems to Rel-13 LAA.</w:t>
      </w:r>
    </w:p>
    <w:p w14:paraId="50CE5FAA" w14:textId="77777777" w:rsidR="002A23E7" w:rsidRDefault="002A23E7" w:rsidP="00505AAE">
      <w:pPr>
        <w:rPr>
          <w:lang w:val="en-US"/>
        </w:rPr>
      </w:pPr>
    </w:p>
    <w:p w14:paraId="6F11B959" w14:textId="698C921D" w:rsidR="002A23E7" w:rsidRDefault="00E16879" w:rsidP="00505AAE">
      <w:pPr>
        <w:rPr>
          <w:lang w:val="en-US"/>
        </w:rPr>
      </w:pPr>
      <w:r>
        <w:rPr>
          <w:lang w:val="en-US"/>
        </w:rPr>
        <w:t xml:space="preserve">Based on the above observation, we propose </w:t>
      </w:r>
      <w:r w:rsidR="002A23E7">
        <w:rPr>
          <w:lang w:val="en-US"/>
        </w:rPr>
        <w:t xml:space="preserve">four </w:t>
      </w:r>
      <w:r>
        <w:rPr>
          <w:lang w:val="en-US"/>
        </w:rPr>
        <w:t>options for test signal levels with respect to below LAA ED tests and pass/fail criteria, as described in Section 3.</w:t>
      </w:r>
      <w:r w:rsidR="002A23E7">
        <w:rPr>
          <w:lang w:val="en-US"/>
        </w:rPr>
        <w:t xml:space="preserve"> Hence, we propose the following:</w:t>
      </w:r>
    </w:p>
    <w:p w14:paraId="634FAD04" w14:textId="77777777" w:rsidR="002A23E7" w:rsidRPr="002A23E7" w:rsidRDefault="002A23E7" w:rsidP="00505AAE">
      <w:pPr>
        <w:rPr>
          <w:b/>
          <w:i/>
          <w:lang w:val="en-US"/>
        </w:rPr>
      </w:pPr>
      <w:r w:rsidRPr="002A23E7">
        <w:rPr>
          <w:b/>
          <w:i/>
          <w:lang w:val="en-US"/>
        </w:rPr>
        <w:t>Proposal: Adopt one of the options in Section 3 for below ED tests.</w:t>
      </w:r>
    </w:p>
    <w:p w14:paraId="2D7E345E" w14:textId="77777777" w:rsidR="002A23E7" w:rsidRDefault="002A23E7" w:rsidP="002A23E7">
      <w:pPr>
        <w:pStyle w:val="CommentText"/>
        <w:rPr>
          <w:lang w:val="en-US"/>
        </w:rPr>
      </w:pPr>
    </w:p>
    <w:p w14:paraId="5AF44790" w14:textId="1ACFB5CD" w:rsidR="002A23E7" w:rsidRDefault="002A23E7" w:rsidP="002A23E7">
      <w:pPr>
        <w:pStyle w:val="CommentText"/>
        <w:rPr>
          <w:lang w:val="en-US"/>
        </w:rPr>
      </w:pPr>
      <w:r>
        <w:rPr>
          <w:lang w:val="en-US"/>
        </w:rPr>
        <w:t xml:space="preserve">In conclusion, we would like to stress that, </w:t>
      </w:r>
      <w:r>
        <w:t xml:space="preserve">whatever multi-node testing is finally agreed upon, it MUST be repeatable and executable in vendors and operators test facilities as well as in test labs facilities. The tests </w:t>
      </w:r>
      <w:r>
        <w:lastRenderedPageBreak/>
        <w:t>should be possible to be run from “off-the-shelf” devices with requiring any special equipment or special SW loads for the Wi-Fi equipment. Thus, w</w:t>
      </w:r>
      <w:r>
        <w:rPr>
          <w:lang w:val="en-US"/>
        </w:rPr>
        <w:t>e also observe that:</w:t>
      </w:r>
    </w:p>
    <w:p w14:paraId="017DE60F" w14:textId="7B5DC955" w:rsidR="00E16879" w:rsidRPr="002A23E7" w:rsidRDefault="002A23E7" w:rsidP="002A23E7">
      <w:pPr>
        <w:pStyle w:val="CommentText"/>
        <w:rPr>
          <w:b/>
          <w:i/>
        </w:rPr>
      </w:pPr>
      <w:r w:rsidRPr="002A23E7">
        <w:rPr>
          <w:b/>
          <w:i/>
          <w:lang w:val="en-US"/>
        </w:rPr>
        <w:t xml:space="preserve">Observation: </w:t>
      </w:r>
      <w:r w:rsidR="00C97F70">
        <w:rPr>
          <w:b/>
          <w:i/>
        </w:rPr>
        <w:t>W</w:t>
      </w:r>
      <w:r w:rsidRPr="002A23E7">
        <w:rPr>
          <w:b/>
          <w:i/>
        </w:rPr>
        <w:t>hatever multi-node testing is finally agreed upon, it MUST be repeatable and executable in vendors and operators test facilities as well as in test labs facilities.</w:t>
      </w:r>
      <w:r w:rsidRPr="002A23E7">
        <w:rPr>
          <w:b/>
          <w:i/>
          <w:lang w:val="en-US"/>
        </w:rPr>
        <w:t xml:space="preserve">  </w:t>
      </w:r>
      <w:r w:rsidR="00E16879" w:rsidRPr="002A23E7">
        <w:rPr>
          <w:b/>
          <w:i/>
          <w:lang w:val="en-US"/>
        </w:rPr>
        <w:t xml:space="preserve"> </w:t>
      </w:r>
    </w:p>
    <w:p w14:paraId="247CB64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5F69C092" w14:textId="03AA3C54" w:rsidR="00A46615" w:rsidRPr="002A07D7" w:rsidRDefault="00A46615" w:rsidP="00A46615">
      <w:pPr>
        <w:pStyle w:val="Reference"/>
        <w:rPr>
          <w:lang w:val="en-US"/>
        </w:rPr>
      </w:pPr>
      <w:bookmarkStart w:id="2" w:name="_Ref458678973"/>
      <w:bookmarkStart w:id="3" w:name="_Ref477246806"/>
      <w:bookmarkStart w:id="4" w:name="_Ref174151459"/>
      <w:bookmarkStart w:id="5" w:name="_Ref189809556"/>
      <w:r w:rsidRPr="002A07D7">
        <w:rPr>
          <w:lang w:val="en-US"/>
        </w:rPr>
        <w:t>RP-161197, New Study Item proposal: Multi-node tests for LAA, Huawei, HiSilicon, Ericsson, Qualcomm, Nokia</w:t>
      </w:r>
      <w:bookmarkEnd w:id="2"/>
      <w:r w:rsidR="00C01516">
        <w:rPr>
          <w:lang w:val="en-US"/>
        </w:rPr>
        <w:t>.</w:t>
      </w:r>
      <w:bookmarkEnd w:id="3"/>
      <w:r w:rsidRPr="002A07D7">
        <w:rPr>
          <w:lang w:val="en-US"/>
        </w:rPr>
        <w:t xml:space="preserve"> </w:t>
      </w:r>
    </w:p>
    <w:p w14:paraId="5CD8FAAA" w14:textId="3DC3C2F9" w:rsidR="004A2C58" w:rsidRPr="004A2C58" w:rsidRDefault="00EC7F87" w:rsidP="00EC7F87">
      <w:pPr>
        <w:pStyle w:val="Reference"/>
        <w:rPr>
          <w:lang w:val="en-US"/>
        </w:rPr>
      </w:pPr>
      <w:bookmarkStart w:id="6" w:name="_Ref477248413"/>
      <w:bookmarkEnd w:id="4"/>
      <w:bookmarkEnd w:id="5"/>
      <w:r w:rsidRPr="00EC7F87">
        <w:rPr>
          <w:lang w:val="en-US"/>
        </w:rPr>
        <w:t>R4-1701628</w:t>
      </w:r>
      <w:r>
        <w:rPr>
          <w:lang w:val="en-US"/>
        </w:rPr>
        <w:t>, “</w:t>
      </w:r>
      <w:r w:rsidRPr="00EC7F87">
        <w:rPr>
          <w:lang w:val="en-US"/>
        </w:rPr>
        <w:t>On test complexity and time requirements for multi-node tests in Rel-13 LAA</w:t>
      </w:r>
      <w:r>
        <w:rPr>
          <w:lang w:val="en-US"/>
        </w:rPr>
        <w:t xml:space="preserve">”, </w:t>
      </w:r>
      <w:r w:rsidRPr="00EC7F87">
        <w:rPr>
          <w:lang w:val="en-US"/>
        </w:rPr>
        <w:t>Ericsson, Nokia, Alcatel-Lucent Shanghai Bell, Qualcomm, Huawei</w:t>
      </w:r>
      <w:bookmarkEnd w:id="6"/>
    </w:p>
    <w:sectPr w:rsidR="004A2C58" w:rsidRPr="004A2C5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4EE50" w14:textId="77777777" w:rsidR="001B1080" w:rsidRDefault="001B1080">
      <w:r>
        <w:separator/>
      </w:r>
    </w:p>
  </w:endnote>
  <w:endnote w:type="continuationSeparator" w:id="0">
    <w:p w14:paraId="09C11B3A" w14:textId="77777777" w:rsidR="001B1080" w:rsidRDefault="001B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6E202" w14:textId="0A26BAC4" w:rsidR="001506DA" w:rsidRDefault="001506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7F7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7F7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15932" w14:textId="77777777" w:rsidR="001B1080" w:rsidRDefault="001B1080">
      <w:r>
        <w:separator/>
      </w:r>
    </w:p>
  </w:footnote>
  <w:footnote w:type="continuationSeparator" w:id="0">
    <w:p w14:paraId="3EC89F43" w14:textId="77777777" w:rsidR="001B1080" w:rsidRDefault="001B1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8BA17" w14:textId="77777777" w:rsidR="001506DA" w:rsidRDefault="001506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92125"/>
    <w:multiLevelType w:val="hybridMultilevel"/>
    <w:tmpl w:val="8A0ED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C40E17"/>
    <w:multiLevelType w:val="hybridMultilevel"/>
    <w:tmpl w:val="646602CA"/>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8C856B9"/>
    <w:multiLevelType w:val="hybridMultilevel"/>
    <w:tmpl w:val="56D6E2DC"/>
    <w:lvl w:ilvl="0" w:tplc="994EEFAE">
      <w:start w:val="1"/>
      <w:numFmt w:val="decimal"/>
      <w:lvlText w:val="(%1)"/>
      <w:lvlJc w:val="left"/>
      <w:pPr>
        <w:ind w:left="1160" w:hanging="360"/>
      </w:pPr>
      <w:rPr>
        <w:rFonts w:hint="default"/>
        <w:lang w:val="en-US"/>
      </w:rPr>
    </w:lvl>
    <w:lvl w:ilvl="1" w:tplc="04090019">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5" w15:restartNumberingAfterBreak="0">
    <w:nsid w:val="1CC91045"/>
    <w:multiLevelType w:val="hybridMultilevel"/>
    <w:tmpl w:val="01DA89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DA41979"/>
    <w:multiLevelType w:val="hybridMultilevel"/>
    <w:tmpl w:val="C78A8C9A"/>
    <w:lvl w:ilvl="0" w:tplc="041D0001">
      <w:start w:val="1"/>
      <w:numFmt w:val="bullet"/>
      <w:lvlText w:val=""/>
      <w:lvlJc w:val="left"/>
      <w:pPr>
        <w:ind w:left="1128" w:hanging="360"/>
      </w:pPr>
      <w:rPr>
        <w:rFonts w:ascii="Symbol" w:hAnsi="Symbol" w:hint="default"/>
      </w:rPr>
    </w:lvl>
    <w:lvl w:ilvl="1" w:tplc="041D0003" w:tentative="1">
      <w:start w:val="1"/>
      <w:numFmt w:val="bullet"/>
      <w:lvlText w:val="o"/>
      <w:lvlJc w:val="left"/>
      <w:pPr>
        <w:ind w:left="1848" w:hanging="360"/>
      </w:pPr>
      <w:rPr>
        <w:rFonts w:ascii="Courier New" w:hAnsi="Courier New" w:cs="Courier New" w:hint="default"/>
      </w:rPr>
    </w:lvl>
    <w:lvl w:ilvl="2" w:tplc="041D0005" w:tentative="1">
      <w:start w:val="1"/>
      <w:numFmt w:val="bullet"/>
      <w:lvlText w:val=""/>
      <w:lvlJc w:val="left"/>
      <w:pPr>
        <w:ind w:left="2568" w:hanging="360"/>
      </w:pPr>
      <w:rPr>
        <w:rFonts w:ascii="Wingdings" w:hAnsi="Wingdings" w:hint="default"/>
      </w:rPr>
    </w:lvl>
    <w:lvl w:ilvl="3" w:tplc="041D0001" w:tentative="1">
      <w:start w:val="1"/>
      <w:numFmt w:val="bullet"/>
      <w:lvlText w:val=""/>
      <w:lvlJc w:val="left"/>
      <w:pPr>
        <w:ind w:left="3288" w:hanging="360"/>
      </w:pPr>
      <w:rPr>
        <w:rFonts w:ascii="Symbol" w:hAnsi="Symbol" w:hint="default"/>
      </w:rPr>
    </w:lvl>
    <w:lvl w:ilvl="4" w:tplc="041D0003" w:tentative="1">
      <w:start w:val="1"/>
      <w:numFmt w:val="bullet"/>
      <w:lvlText w:val="o"/>
      <w:lvlJc w:val="left"/>
      <w:pPr>
        <w:ind w:left="4008" w:hanging="360"/>
      </w:pPr>
      <w:rPr>
        <w:rFonts w:ascii="Courier New" w:hAnsi="Courier New" w:cs="Courier New" w:hint="default"/>
      </w:rPr>
    </w:lvl>
    <w:lvl w:ilvl="5" w:tplc="041D0005" w:tentative="1">
      <w:start w:val="1"/>
      <w:numFmt w:val="bullet"/>
      <w:lvlText w:val=""/>
      <w:lvlJc w:val="left"/>
      <w:pPr>
        <w:ind w:left="4728" w:hanging="360"/>
      </w:pPr>
      <w:rPr>
        <w:rFonts w:ascii="Wingdings" w:hAnsi="Wingdings" w:hint="default"/>
      </w:rPr>
    </w:lvl>
    <w:lvl w:ilvl="6" w:tplc="041D0001" w:tentative="1">
      <w:start w:val="1"/>
      <w:numFmt w:val="bullet"/>
      <w:lvlText w:val=""/>
      <w:lvlJc w:val="left"/>
      <w:pPr>
        <w:ind w:left="5448" w:hanging="360"/>
      </w:pPr>
      <w:rPr>
        <w:rFonts w:ascii="Symbol" w:hAnsi="Symbol" w:hint="default"/>
      </w:rPr>
    </w:lvl>
    <w:lvl w:ilvl="7" w:tplc="041D0003" w:tentative="1">
      <w:start w:val="1"/>
      <w:numFmt w:val="bullet"/>
      <w:lvlText w:val="o"/>
      <w:lvlJc w:val="left"/>
      <w:pPr>
        <w:ind w:left="6168" w:hanging="360"/>
      </w:pPr>
      <w:rPr>
        <w:rFonts w:ascii="Courier New" w:hAnsi="Courier New" w:cs="Courier New" w:hint="default"/>
      </w:rPr>
    </w:lvl>
    <w:lvl w:ilvl="8" w:tplc="041D0005" w:tentative="1">
      <w:start w:val="1"/>
      <w:numFmt w:val="bullet"/>
      <w:lvlText w:val=""/>
      <w:lvlJc w:val="left"/>
      <w:pPr>
        <w:ind w:left="6888"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1" w15:restartNumberingAfterBreak="0">
    <w:nsid w:val="384977D9"/>
    <w:multiLevelType w:val="multilevel"/>
    <w:tmpl w:val="0F4E7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AB3175"/>
    <w:multiLevelType w:val="hybridMultilevel"/>
    <w:tmpl w:val="2E3E6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F33E07"/>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5051B8"/>
    <w:multiLevelType w:val="hybridMultilevel"/>
    <w:tmpl w:val="7C8C85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D96DBB"/>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9D677B1"/>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BCA73D3"/>
    <w:multiLevelType w:val="hybridMultilevel"/>
    <w:tmpl w:val="74C88050"/>
    <w:lvl w:ilvl="0" w:tplc="E062AABA">
      <w:start w:val="1"/>
      <w:numFmt w:val="bullet"/>
      <w:lvlText w:val="•"/>
      <w:lvlJc w:val="left"/>
      <w:pPr>
        <w:tabs>
          <w:tab w:val="num" w:pos="720"/>
        </w:tabs>
        <w:ind w:left="720" w:hanging="360"/>
      </w:pPr>
      <w:rPr>
        <w:rFonts w:ascii="Arial" w:hAnsi="Arial" w:hint="default"/>
      </w:rPr>
    </w:lvl>
    <w:lvl w:ilvl="1" w:tplc="1D0CD4E0">
      <w:numFmt w:val="bullet"/>
      <w:lvlText w:val="–"/>
      <w:lvlJc w:val="left"/>
      <w:pPr>
        <w:tabs>
          <w:tab w:val="num" w:pos="1440"/>
        </w:tabs>
        <w:ind w:left="1440" w:hanging="360"/>
      </w:pPr>
      <w:rPr>
        <w:rFonts w:ascii="Arial" w:hAnsi="Arial" w:hint="default"/>
      </w:rPr>
    </w:lvl>
    <w:lvl w:ilvl="2" w:tplc="34CCF45C" w:tentative="1">
      <w:start w:val="1"/>
      <w:numFmt w:val="bullet"/>
      <w:lvlText w:val="•"/>
      <w:lvlJc w:val="left"/>
      <w:pPr>
        <w:tabs>
          <w:tab w:val="num" w:pos="2160"/>
        </w:tabs>
        <w:ind w:left="2160" w:hanging="360"/>
      </w:pPr>
      <w:rPr>
        <w:rFonts w:ascii="Arial" w:hAnsi="Arial" w:hint="default"/>
      </w:rPr>
    </w:lvl>
    <w:lvl w:ilvl="3" w:tplc="31363FD4" w:tentative="1">
      <w:start w:val="1"/>
      <w:numFmt w:val="bullet"/>
      <w:lvlText w:val="•"/>
      <w:lvlJc w:val="left"/>
      <w:pPr>
        <w:tabs>
          <w:tab w:val="num" w:pos="2880"/>
        </w:tabs>
        <w:ind w:left="2880" w:hanging="360"/>
      </w:pPr>
      <w:rPr>
        <w:rFonts w:ascii="Arial" w:hAnsi="Arial" w:hint="default"/>
      </w:rPr>
    </w:lvl>
    <w:lvl w:ilvl="4" w:tplc="216A5870" w:tentative="1">
      <w:start w:val="1"/>
      <w:numFmt w:val="bullet"/>
      <w:lvlText w:val="•"/>
      <w:lvlJc w:val="left"/>
      <w:pPr>
        <w:tabs>
          <w:tab w:val="num" w:pos="3600"/>
        </w:tabs>
        <w:ind w:left="3600" w:hanging="360"/>
      </w:pPr>
      <w:rPr>
        <w:rFonts w:ascii="Arial" w:hAnsi="Arial" w:hint="default"/>
      </w:rPr>
    </w:lvl>
    <w:lvl w:ilvl="5" w:tplc="5782ADFE" w:tentative="1">
      <w:start w:val="1"/>
      <w:numFmt w:val="bullet"/>
      <w:lvlText w:val="•"/>
      <w:lvlJc w:val="left"/>
      <w:pPr>
        <w:tabs>
          <w:tab w:val="num" w:pos="4320"/>
        </w:tabs>
        <w:ind w:left="4320" w:hanging="360"/>
      </w:pPr>
      <w:rPr>
        <w:rFonts w:ascii="Arial" w:hAnsi="Arial" w:hint="default"/>
      </w:rPr>
    </w:lvl>
    <w:lvl w:ilvl="6" w:tplc="7CE000E6" w:tentative="1">
      <w:start w:val="1"/>
      <w:numFmt w:val="bullet"/>
      <w:lvlText w:val="•"/>
      <w:lvlJc w:val="left"/>
      <w:pPr>
        <w:tabs>
          <w:tab w:val="num" w:pos="5040"/>
        </w:tabs>
        <w:ind w:left="5040" w:hanging="360"/>
      </w:pPr>
      <w:rPr>
        <w:rFonts w:ascii="Arial" w:hAnsi="Arial" w:hint="default"/>
      </w:rPr>
    </w:lvl>
    <w:lvl w:ilvl="7" w:tplc="C1243D7C" w:tentative="1">
      <w:start w:val="1"/>
      <w:numFmt w:val="bullet"/>
      <w:lvlText w:val="•"/>
      <w:lvlJc w:val="left"/>
      <w:pPr>
        <w:tabs>
          <w:tab w:val="num" w:pos="5760"/>
        </w:tabs>
        <w:ind w:left="5760" w:hanging="360"/>
      </w:pPr>
      <w:rPr>
        <w:rFonts w:ascii="Arial" w:hAnsi="Arial" w:hint="default"/>
      </w:rPr>
    </w:lvl>
    <w:lvl w:ilvl="8" w:tplc="490EEE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E5DA4"/>
    <w:multiLevelType w:val="hybridMultilevel"/>
    <w:tmpl w:val="59CC53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1634294"/>
    <w:multiLevelType w:val="hybridMultilevel"/>
    <w:tmpl w:val="DDE2E9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2A16810"/>
    <w:multiLevelType w:val="hybridMultilevel"/>
    <w:tmpl w:val="DACECE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EE7ED4"/>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8"/>
  </w:num>
  <w:num w:numId="3">
    <w:abstractNumId w:val="12"/>
  </w:num>
  <w:num w:numId="4">
    <w:abstractNumId w:val="13"/>
  </w:num>
  <w:num w:numId="5">
    <w:abstractNumId w:val="8"/>
  </w:num>
  <w:num w:numId="6">
    <w:abstractNumId w:val="16"/>
  </w:num>
  <w:num w:numId="7">
    <w:abstractNumId w:val="19"/>
  </w:num>
  <w:num w:numId="8">
    <w:abstractNumId w:val="9"/>
  </w:num>
  <w:num w:numId="9">
    <w:abstractNumId w:val="25"/>
  </w:num>
  <w:num w:numId="10">
    <w:abstractNumId w:val="17"/>
  </w:num>
  <w:num w:numId="11">
    <w:abstractNumId w:val="26"/>
  </w:num>
  <w:num w:numId="12">
    <w:abstractNumId w:val="1"/>
  </w:num>
  <w:num w:numId="13">
    <w:abstractNumId w:val="23"/>
  </w:num>
  <w:num w:numId="14">
    <w:abstractNumId w:val="14"/>
  </w:num>
  <w:num w:numId="15">
    <w:abstractNumId w:val="10"/>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7"/>
  </w:num>
  <w:num w:numId="25">
    <w:abstractNumId w:val="22"/>
  </w:num>
  <w:num w:numId="26">
    <w:abstractNumId w:val="15"/>
  </w:num>
  <w:num w:numId="27">
    <w:abstractNumId w:val="3"/>
  </w:num>
  <w:num w:numId="28">
    <w:abstractNumId w:val="27"/>
  </w:num>
  <w:num w:numId="29">
    <w:abstractNumId w:val="21"/>
  </w:num>
  <w:num w:numId="30">
    <w:abstractNumId w:val="24"/>
  </w:num>
  <w:num w:numId="31">
    <w:abstractNumId w:val="28"/>
  </w:num>
  <w:num w:numId="32">
    <w:abstractNumId w:val="20"/>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
  </w:num>
  <w:num w:numId="35">
    <w:abstractNumId w:val="2"/>
  </w:num>
  <w:num w:numId="3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544A"/>
    <w:rsid w:val="00005624"/>
    <w:rsid w:val="00006446"/>
    <w:rsid w:val="00006896"/>
    <w:rsid w:val="00006AF3"/>
    <w:rsid w:val="00007CDC"/>
    <w:rsid w:val="00007F4B"/>
    <w:rsid w:val="00011B28"/>
    <w:rsid w:val="00012BB3"/>
    <w:rsid w:val="000145BF"/>
    <w:rsid w:val="00015D15"/>
    <w:rsid w:val="000241AC"/>
    <w:rsid w:val="0002564D"/>
    <w:rsid w:val="00025ECA"/>
    <w:rsid w:val="000325B8"/>
    <w:rsid w:val="00034C15"/>
    <w:rsid w:val="00036691"/>
    <w:rsid w:val="00036BA1"/>
    <w:rsid w:val="000371DC"/>
    <w:rsid w:val="000422E2"/>
    <w:rsid w:val="00042F22"/>
    <w:rsid w:val="000444EF"/>
    <w:rsid w:val="00045B52"/>
    <w:rsid w:val="00052A07"/>
    <w:rsid w:val="000534E3"/>
    <w:rsid w:val="0005606A"/>
    <w:rsid w:val="00056FB2"/>
    <w:rsid w:val="00057117"/>
    <w:rsid w:val="000616E7"/>
    <w:rsid w:val="0006487E"/>
    <w:rsid w:val="00065D5B"/>
    <w:rsid w:val="00065E1A"/>
    <w:rsid w:val="00077E5F"/>
    <w:rsid w:val="0008036A"/>
    <w:rsid w:val="000811D7"/>
    <w:rsid w:val="00081AE6"/>
    <w:rsid w:val="000848B8"/>
    <w:rsid w:val="000855EB"/>
    <w:rsid w:val="00085B52"/>
    <w:rsid w:val="000866F2"/>
    <w:rsid w:val="0008756D"/>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25D"/>
    <w:rsid w:val="000B58C3"/>
    <w:rsid w:val="000B61E9"/>
    <w:rsid w:val="000B671F"/>
    <w:rsid w:val="000C165A"/>
    <w:rsid w:val="000C2E19"/>
    <w:rsid w:val="000D0D07"/>
    <w:rsid w:val="000D2BCF"/>
    <w:rsid w:val="000D4797"/>
    <w:rsid w:val="000D5A81"/>
    <w:rsid w:val="000D627C"/>
    <w:rsid w:val="000E0527"/>
    <w:rsid w:val="000E1E92"/>
    <w:rsid w:val="000E5BBE"/>
    <w:rsid w:val="000E780D"/>
    <w:rsid w:val="000F06D6"/>
    <w:rsid w:val="000F0EB1"/>
    <w:rsid w:val="000F1106"/>
    <w:rsid w:val="000F3BE9"/>
    <w:rsid w:val="000F3F6C"/>
    <w:rsid w:val="000F6DF3"/>
    <w:rsid w:val="000F7742"/>
    <w:rsid w:val="001005FF"/>
    <w:rsid w:val="00100C73"/>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5E2"/>
    <w:rsid w:val="001506DA"/>
    <w:rsid w:val="00150E0C"/>
    <w:rsid w:val="00151E23"/>
    <w:rsid w:val="001526E0"/>
    <w:rsid w:val="00153B1D"/>
    <w:rsid w:val="001551B5"/>
    <w:rsid w:val="001659C1"/>
    <w:rsid w:val="001674A6"/>
    <w:rsid w:val="00173A8E"/>
    <w:rsid w:val="0018143F"/>
    <w:rsid w:val="00190AC1"/>
    <w:rsid w:val="00192E6F"/>
    <w:rsid w:val="0019341A"/>
    <w:rsid w:val="00197DF9"/>
    <w:rsid w:val="001A1987"/>
    <w:rsid w:val="001A2564"/>
    <w:rsid w:val="001A6173"/>
    <w:rsid w:val="001A6CBA"/>
    <w:rsid w:val="001B08B6"/>
    <w:rsid w:val="001B0D97"/>
    <w:rsid w:val="001B1080"/>
    <w:rsid w:val="001B435D"/>
    <w:rsid w:val="001B5A5D"/>
    <w:rsid w:val="001C0955"/>
    <w:rsid w:val="001C1CE5"/>
    <w:rsid w:val="001C2260"/>
    <w:rsid w:val="001C3027"/>
    <w:rsid w:val="001C3D2A"/>
    <w:rsid w:val="001C4EBF"/>
    <w:rsid w:val="001C4F57"/>
    <w:rsid w:val="001D3F14"/>
    <w:rsid w:val="001D51BA"/>
    <w:rsid w:val="001D6342"/>
    <w:rsid w:val="001D6D53"/>
    <w:rsid w:val="001D710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1A3E"/>
    <w:rsid w:val="002224DB"/>
    <w:rsid w:val="002239B1"/>
    <w:rsid w:val="00223FCB"/>
    <w:rsid w:val="002252C3"/>
    <w:rsid w:val="00225C54"/>
    <w:rsid w:val="00230765"/>
    <w:rsid w:val="002319E4"/>
    <w:rsid w:val="00235632"/>
    <w:rsid w:val="00235872"/>
    <w:rsid w:val="00236580"/>
    <w:rsid w:val="00241559"/>
    <w:rsid w:val="002435B3"/>
    <w:rsid w:val="002458EB"/>
    <w:rsid w:val="00246F7D"/>
    <w:rsid w:val="002500C8"/>
    <w:rsid w:val="00257543"/>
    <w:rsid w:val="002617E7"/>
    <w:rsid w:val="00263815"/>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0700"/>
    <w:rsid w:val="002A07D7"/>
    <w:rsid w:val="002A1D4E"/>
    <w:rsid w:val="002A23E7"/>
    <w:rsid w:val="002A2869"/>
    <w:rsid w:val="002A3287"/>
    <w:rsid w:val="002A47D9"/>
    <w:rsid w:val="002A4A7F"/>
    <w:rsid w:val="002B1119"/>
    <w:rsid w:val="002B24D6"/>
    <w:rsid w:val="002B52CB"/>
    <w:rsid w:val="002C41E6"/>
    <w:rsid w:val="002D071A"/>
    <w:rsid w:val="002D34B2"/>
    <w:rsid w:val="002D7637"/>
    <w:rsid w:val="002E17F2"/>
    <w:rsid w:val="002E2720"/>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18DC"/>
    <w:rsid w:val="00322C9F"/>
    <w:rsid w:val="00324D23"/>
    <w:rsid w:val="0032670E"/>
    <w:rsid w:val="00331751"/>
    <w:rsid w:val="00334579"/>
    <w:rsid w:val="00335858"/>
    <w:rsid w:val="00336BDA"/>
    <w:rsid w:val="00342BD7"/>
    <w:rsid w:val="00343C0C"/>
    <w:rsid w:val="00346DB5"/>
    <w:rsid w:val="003477B1"/>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AB9"/>
    <w:rsid w:val="003A7EF3"/>
    <w:rsid w:val="003B159C"/>
    <w:rsid w:val="003B369F"/>
    <w:rsid w:val="003B36A3"/>
    <w:rsid w:val="003B4C31"/>
    <w:rsid w:val="003B7FE5"/>
    <w:rsid w:val="003C11C8"/>
    <w:rsid w:val="003C26D3"/>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8C6"/>
    <w:rsid w:val="00407CD3"/>
    <w:rsid w:val="00410134"/>
    <w:rsid w:val="00410B72"/>
    <w:rsid w:val="00410F18"/>
    <w:rsid w:val="0041263E"/>
    <w:rsid w:val="00413AAC"/>
    <w:rsid w:val="00420624"/>
    <w:rsid w:val="00421105"/>
    <w:rsid w:val="00421F94"/>
    <w:rsid w:val="004242F4"/>
    <w:rsid w:val="00425625"/>
    <w:rsid w:val="00427248"/>
    <w:rsid w:val="00433ED5"/>
    <w:rsid w:val="00435B86"/>
    <w:rsid w:val="00437447"/>
    <w:rsid w:val="0044128F"/>
    <w:rsid w:val="00441A92"/>
    <w:rsid w:val="0044335C"/>
    <w:rsid w:val="004439D1"/>
    <w:rsid w:val="00444F56"/>
    <w:rsid w:val="00446488"/>
    <w:rsid w:val="00446EDF"/>
    <w:rsid w:val="00451553"/>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A2C58"/>
    <w:rsid w:val="004A3990"/>
    <w:rsid w:val="004B450E"/>
    <w:rsid w:val="004B4FD8"/>
    <w:rsid w:val="004B7C0C"/>
    <w:rsid w:val="004C3898"/>
    <w:rsid w:val="004C6FF7"/>
    <w:rsid w:val="004D21C9"/>
    <w:rsid w:val="004D36B1"/>
    <w:rsid w:val="004D5851"/>
    <w:rsid w:val="004D7EBD"/>
    <w:rsid w:val="004E2680"/>
    <w:rsid w:val="004E28F9"/>
    <w:rsid w:val="004E462E"/>
    <w:rsid w:val="004E56DC"/>
    <w:rsid w:val="004E76F4"/>
    <w:rsid w:val="004F0B4E"/>
    <w:rsid w:val="004F0B6C"/>
    <w:rsid w:val="004F2078"/>
    <w:rsid w:val="004F4DA3"/>
    <w:rsid w:val="004F52C5"/>
    <w:rsid w:val="00500542"/>
    <w:rsid w:val="00505AAE"/>
    <w:rsid w:val="00506557"/>
    <w:rsid w:val="0050677A"/>
    <w:rsid w:val="005108D8"/>
    <w:rsid w:val="005116F9"/>
    <w:rsid w:val="00511F4B"/>
    <w:rsid w:val="00512B76"/>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97F8C"/>
    <w:rsid w:val="005A209A"/>
    <w:rsid w:val="005A291F"/>
    <w:rsid w:val="005A3F5A"/>
    <w:rsid w:val="005A52E5"/>
    <w:rsid w:val="005A662D"/>
    <w:rsid w:val="005B126D"/>
    <w:rsid w:val="005B35D7"/>
    <w:rsid w:val="005B392A"/>
    <w:rsid w:val="005B3AA3"/>
    <w:rsid w:val="005B53E6"/>
    <w:rsid w:val="005B6476"/>
    <w:rsid w:val="005B6F83"/>
    <w:rsid w:val="005C1E76"/>
    <w:rsid w:val="005C2BCA"/>
    <w:rsid w:val="005C332D"/>
    <w:rsid w:val="005C336A"/>
    <w:rsid w:val="005C67DB"/>
    <w:rsid w:val="005C70CE"/>
    <w:rsid w:val="005C74FB"/>
    <w:rsid w:val="005D1602"/>
    <w:rsid w:val="005E385F"/>
    <w:rsid w:val="005E5B81"/>
    <w:rsid w:val="005E6835"/>
    <w:rsid w:val="005F1AD4"/>
    <w:rsid w:val="005F2CB1"/>
    <w:rsid w:val="005F5620"/>
    <w:rsid w:val="005F618C"/>
    <w:rsid w:val="005F6357"/>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1E44"/>
    <w:rsid w:val="006627A2"/>
    <w:rsid w:val="006634E6"/>
    <w:rsid w:val="006655EE"/>
    <w:rsid w:val="00667EE7"/>
    <w:rsid w:val="00670922"/>
    <w:rsid w:val="00670BE1"/>
    <w:rsid w:val="00670CF0"/>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6965"/>
    <w:rsid w:val="006C03B8"/>
    <w:rsid w:val="006C5EC9"/>
    <w:rsid w:val="006C6059"/>
    <w:rsid w:val="006C7522"/>
    <w:rsid w:val="006D371D"/>
    <w:rsid w:val="006D5352"/>
    <w:rsid w:val="006D6F08"/>
    <w:rsid w:val="006E062C"/>
    <w:rsid w:val="006E28B7"/>
    <w:rsid w:val="006E3310"/>
    <w:rsid w:val="006E4E39"/>
    <w:rsid w:val="006E565E"/>
    <w:rsid w:val="006E60A7"/>
    <w:rsid w:val="006E673D"/>
    <w:rsid w:val="006E7D3B"/>
    <w:rsid w:val="006F1B70"/>
    <w:rsid w:val="006F2B23"/>
    <w:rsid w:val="006F341D"/>
    <w:rsid w:val="006F3CDE"/>
    <w:rsid w:val="006F453F"/>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50D4"/>
    <w:rsid w:val="007571E1"/>
    <w:rsid w:val="007604B2"/>
    <w:rsid w:val="007613B0"/>
    <w:rsid w:val="00765281"/>
    <w:rsid w:val="00765402"/>
    <w:rsid w:val="00766BAD"/>
    <w:rsid w:val="007721C6"/>
    <w:rsid w:val="007727A5"/>
    <w:rsid w:val="00775375"/>
    <w:rsid w:val="007755F2"/>
    <w:rsid w:val="00776971"/>
    <w:rsid w:val="0078177E"/>
    <w:rsid w:val="0078304C"/>
    <w:rsid w:val="00783673"/>
    <w:rsid w:val="007850E2"/>
    <w:rsid w:val="00785490"/>
    <w:rsid w:val="00787677"/>
    <w:rsid w:val="00790FAE"/>
    <w:rsid w:val="007925EA"/>
    <w:rsid w:val="00793CD8"/>
    <w:rsid w:val="00795C92"/>
    <w:rsid w:val="00796231"/>
    <w:rsid w:val="007973DE"/>
    <w:rsid w:val="007A1CB3"/>
    <w:rsid w:val="007A306F"/>
    <w:rsid w:val="007A43A6"/>
    <w:rsid w:val="007A58A6"/>
    <w:rsid w:val="007B3D2D"/>
    <w:rsid w:val="007B50AE"/>
    <w:rsid w:val="007B51DF"/>
    <w:rsid w:val="007C05DD"/>
    <w:rsid w:val="007C08FC"/>
    <w:rsid w:val="007C3D18"/>
    <w:rsid w:val="007C5A2B"/>
    <w:rsid w:val="007C60BF"/>
    <w:rsid w:val="007C64D5"/>
    <w:rsid w:val="007C6A07"/>
    <w:rsid w:val="007C75A1"/>
    <w:rsid w:val="007C77A5"/>
    <w:rsid w:val="007D04E5"/>
    <w:rsid w:val="007D4AC3"/>
    <w:rsid w:val="007D5901"/>
    <w:rsid w:val="007D7526"/>
    <w:rsid w:val="007E354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17F33"/>
    <w:rsid w:val="00823111"/>
    <w:rsid w:val="008235DB"/>
    <w:rsid w:val="00824AB4"/>
    <w:rsid w:val="00825C42"/>
    <w:rsid w:val="00825D25"/>
    <w:rsid w:val="00827D6F"/>
    <w:rsid w:val="00833714"/>
    <w:rsid w:val="008376AC"/>
    <w:rsid w:val="0084172E"/>
    <w:rsid w:val="008444E8"/>
    <w:rsid w:val="00844C44"/>
    <w:rsid w:val="00844E80"/>
    <w:rsid w:val="00846FE7"/>
    <w:rsid w:val="0085395D"/>
    <w:rsid w:val="00856911"/>
    <w:rsid w:val="00865524"/>
    <w:rsid w:val="008677FD"/>
    <w:rsid w:val="008706D4"/>
    <w:rsid w:val="00870F8A"/>
    <w:rsid w:val="008719A4"/>
    <w:rsid w:val="00871D23"/>
    <w:rsid w:val="0087272C"/>
    <w:rsid w:val="00874312"/>
    <w:rsid w:val="0087437C"/>
    <w:rsid w:val="008755C4"/>
    <w:rsid w:val="00875CD7"/>
    <w:rsid w:val="00875F0D"/>
    <w:rsid w:val="00876B4D"/>
    <w:rsid w:val="00876B79"/>
    <w:rsid w:val="00877F18"/>
    <w:rsid w:val="0088143C"/>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E65"/>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F14D1"/>
    <w:rsid w:val="008F1EAB"/>
    <w:rsid w:val="008F2F68"/>
    <w:rsid w:val="008F33DC"/>
    <w:rsid w:val="008F477F"/>
    <w:rsid w:val="008F6358"/>
    <w:rsid w:val="008F7DA3"/>
    <w:rsid w:val="0090080C"/>
    <w:rsid w:val="00900953"/>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263E"/>
    <w:rsid w:val="0093536F"/>
    <w:rsid w:val="009368F3"/>
    <w:rsid w:val="00941636"/>
    <w:rsid w:val="00943742"/>
    <w:rsid w:val="0094471E"/>
    <w:rsid w:val="00945C05"/>
    <w:rsid w:val="00946945"/>
    <w:rsid w:val="009475BF"/>
    <w:rsid w:val="00947713"/>
    <w:rsid w:val="00950DE7"/>
    <w:rsid w:val="00951A9F"/>
    <w:rsid w:val="00953920"/>
    <w:rsid w:val="00953D47"/>
    <w:rsid w:val="0095681E"/>
    <w:rsid w:val="009572D4"/>
    <w:rsid w:val="00961921"/>
    <w:rsid w:val="0096302F"/>
    <w:rsid w:val="00963E78"/>
    <w:rsid w:val="0096430A"/>
    <w:rsid w:val="0096477F"/>
    <w:rsid w:val="0096554B"/>
    <w:rsid w:val="0096584A"/>
    <w:rsid w:val="00971F08"/>
    <w:rsid w:val="0097603D"/>
    <w:rsid w:val="00976949"/>
    <w:rsid w:val="00980477"/>
    <w:rsid w:val="00985253"/>
    <w:rsid w:val="009853B3"/>
    <w:rsid w:val="009858D9"/>
    <w:rsid w:val="00990630"/>
    <w:rsid w:val="00990EA2"/>
    <w:rsid w:val="00991761"/>
    <w:rsid w:val="00994DCA"/>
    <w:rsid w:val="009960EC"/>
    <w:rsid w:val="009970DD"/>
    <w:rsid w:val="009A0FBA"/>
    <w:rsid w:val="009A1601"/>
    <w:rsid w:val="009A4514"/>
    <w:rsid w:val="009A462D"/>
    <w:rsid w:val="009A4BF3"/>
    <w:rsid w:val="009A5491"/>
    <w:rsid w:val="009A5CBA"/>
    <w:rsid w:val="009B1F30"/>
    <w:rsid w:val="009B3AC2"/>
    <w:rsid w:val="009B4DF4"/>
    <w:rsid w:val="009B564E"/>
    <w:rsid w:val="009B7E87"/>
    <w:rsid w:val="009C0B42"/>
    <w:rsid w:val="009C0D4F"/>
    <w:rsid w:val="009C403E"/>
    <w:rsid w:val="009C7A7F"/>
    <w:rsid w:val="009D4FF0"/>
    <w:rsid w:val="009D703C"/>
    <w:rsid w:val="009D718F"/>
    <w:rsid w:val="009E068F"/>
    <w:rsid w:val="009E14E0"/>
    <w:rsid w:val="009E1543"/>
    <w:rsid w:val="009E35DB"/>
    <w:rsid w:val="009E47A3"/>
    <w:rsid w:val="009E7303"/>
    <w:rsid w:val="009F08F3"/>
    <w:rsid w:val="009F2860"/>
    <w:rsid w:val="009F344F"/>
    <w:rsid w:val="00A048A8"/>
    <w:rsid w:val="00A101F1"/>
    <w:rsid w:val="00A13E54"/>
    <w:rsid w:val="00A16C26"/>
    <w:rsid w:val="00A17F63"/>
    <w:rsid w:val="00A20F83"/>
    <w:rsid w:val="00A2193B"/>
    <w:rsid w:val="00A2351A"/>
    <w:rsid w:val="00A24DA3"/>
    <w:rsid w:val="00A24E5E"/>
    <w:rsid w:val="00A264A9"/>
    <w:rsid w:val="00A27785"/>
    <w:rsid w:val="00A30187"/>
    <w:rsid w:val="00A3448A"/>
    <w:rsid w:val="00A36297"/>
    <w:rsid w:val="00A41E2B"/>
    <w:rsid w:val="00A4262B"/>
    <w:rsid w:val="00A45B74"/>
    <w:rsid w:val="00A46615"/>
    <w:rsid w:val="00A504D2"/>
    <w:rsid w:val="00A52E1D"/>
    <w:rsid w:val="00A61499"/>
    <w:rsid w:val="00A62A77"/>
    <w:rsid w:val="00A63483"/>
    <w:rsid w:val="00A657D7"/>
    <w:rsid w:val="00A660AC"/>
    <w:rsid w:val="00A67E6C"/>
    <w:rsid w:val="00A71B99"/>
    <w:rsid w:val="00A725C0"/>
    <w:rsid w:val="00A739D0"/>
    <w:rsid w:val="00A761D4"/>
    <w:rsid w:val="00A777BC"/>
    <w:rsid w:val="00A77EC4"/>
    <w:rsid w:val="00A8257B"/>
    <w:rsid w:val="00A82804"/>
    <w:rsid w:val="00A84DB8"/>
    <w:rsid w:val="00A86418"/>
    <w:rsid w:val="00A9100D"/>
    <w:rsid w:val="00A92879"/>
    <w:rsid w:val="00A934AB"/>
    <w:rsid w:val="00A9442A"/>
    <w:rsid w:val="00AA016F"/>
    <w:rsid w:val="00AA1ED6"/>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D5E16"/>
    <w:rsid w:val="00AE27AC"/>
    <w:rsid w:val="00AE40E0"/>
    <w:rsid w:val="00AE4DBA"/>
    <w:rsid w:val="00AE4F07"/>
    <w:rsid w:val="00AF19E0"/>
    <w:rsid w:val="00AF1B8B"/>
    <w:rsid w:val="00AF1C5D"/>
    <w:rsid w:val="00AF42D7"/>
    <w:rsid w:val="00B006FE"/>
    <w:rsid w:val="00B007CB"/>
    <w:rsid w:val="00B016DD"/>
    <w:rsid w:val="00B02565"/>
    <w:rsid w:val="00B02AA9"/>
    <w:rsid w:val="00B02FA3"/>
    <w:rsid w:val="00B0444F"/>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56763"/>
    <w:rsid w:val="00B61088"/>
    <w:rsid w:val="00B65509"/>
    <w:rsid w:val="00B664C7"/>
    <w:rsid w:val="00B6675B"/>
    <w:rsid w:val="00B739F6"/>
    <w:rsid w:val="00B81A6C"/>
    <w:rsid w:val="00B83D6A"/>
    <w:rsid w:val="00B85DE5"/>
    <w:rsid w:val="00B878BA"/>
    <w:rsid w:val="00B90F73"/>
    <w:rsid w:val="00B9186D"/>
    <w:rsid w:val="00B93B59"/>
    <w:rsid w:val="00B9406A"/>
    <w:rsid w:val="00BA2280"/>
    <w:rsid w:val="00BA2A08"/>
    <w:rsid w:val="00BA50DF"/>
    <w:rsid w:val="00BA56D2"/>
    <w:rsid w:val="00BA76E0"/>
    <w:rsid w:val="00BB2A25"/>
    <w:rsid w:val="00BB325A"/>
    <w:rsid w:val="00BB51E9"/>
    <w:rsid w:val="00BC0FDC"/>
    <w:rsid w:val="00BC3053"/>
    <w:rsid w:val="00BC4D2E"/>
    <w:rsid w:val="00BC590C"/>
    <w:rsid w:val="00BD3CD9"/>
    <w:rsid w:val="00BD48AC"/>
    <w:rsid w:val="00BD5F1A"/>
    <w:rsid w:val="00BD6434"/>
    <w:rsid w:val="00BD6B58"/>
    <w:rsid w:val="00BD7D33"/>
    <w:rsid w:val="00BE1234"/>
    <w:rsid w:val="00BE2FA6"/>
    <w:rsid w:val="00BE333F"/>
    <w:rsid w:val="00BE7406"/>
    <w:rsid w:val="00BE7603"/>
    <w:rsid w:val="00BF3279"/>
    <w:rsid w:val="00BF3EFE"/>
    <w:rsid w:val="00BF74C7"/>
    <w:rsid w:val="00C01516"/>
    <w:rsid w:val="00C015F1"/>
    <w:rsid w:val="00C01F33"/>
    <w:rsid w:val="00C02CC6"/>
    <w:rsid w:val="00C040F7"/>
    <w:rsid w:val="00C044AB"/>
    <w:rsid w:val="00C05706"/>
    <w:rsid w:val="00C07377"/>
    <w:rsid w:val="00C10478"/>
    <w:rsid w:val="00C11CC2"/>
    <w:rsid w:val="00C12107"/>
    <w:rsid w:val="00C14D4B"/>
    <w:rsid w:val="00C154BB"/>
    <w:rsid w:val="00C155B6"/>
    <w:rsid w:val="00C279B5"/>
    <w:rsid w:val="00C27C45"/>
    <w:rsid w:val="00C35F30"/>
    <w:rsid w:val="00C3719D"/>
    <w:rsid w:val="00C404ED"/>
    <w:rsid w:val="00C510D6"/>
    <w:rsid w:val="00C5308F"/>
    <w:rsid w:val="00C54995"/>
    <w:rsid w:val="00C54D41"/>
    <w:rsid w:val="00C57954"/>
    <w:rsid w:val="00C60783"/>
    <w:rsid w:val="00C63E11"/>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97F70"/>
    <w:rsid w:val="00CA0230"/>
    <w:rsid w:val="00CA1ED8"/>
    <w:rsid w:val="00CA29B7"/>
    <w:rsid w:val="00CA6E25"/>
    <w:rsid w:val="00CB1F63"/>
    <w:rsid w:val="00CB26B0"/>
    <w:rsid w:val="00CB7170"/>
    <w:rsid w:val="00CB71B5"/>
    <w:rsid w:val="00CC040E"/>
    <w:rsid w:val="00CC111F"/>
    <w:rsid w:val="00CC1A6B"/>
    <w:rsid w:val="00CC2011"/>
    <w:rsid w:val="00CC3EA0"/>
    <w:rsid w:val="00CC3F1F"/>
    <w:rsid w:val="00CC7B45"/>
    <w:rsid w:val="00CD1188"/>
    <w:rsid w:val="00CD2ED1"/>
    <w:rsid w:val="00CD337B"/>
    <w:rsid w:val="00CE3C00"/>
    <w:rsid w:val="00CE7561"/>
    <w:rsid w:val="00CF09F2"/>
    <w:rsid w:val="00CF1354"/>
    <w:rsid w:val="00CF3B1F"/>
    <w:rsid w:val="00CF3BF6"/>
    <w:rsid w:val="00CF57DA"/>
    <w:rsid w:val="00CF625B"/>
    <w:rsid w:val="00CF687E"/>
    <w:rsid w:val="00D00400"/>
    <w:rsid w:val="00D0349B"/>
    <w:rsid w:val="00D10249"/>
    <w:rsid w:val="00D109B0"/>
    <w:rsid w:val="00D115C3"/>
    <w:rsid w:val="00D11897"/>
    <w:rsid w:val="00D13135"/>
    <w:rsid w:val="00D13571"/>
    <w:rsid w:val="00D13E4E"/>
    <w:rsid w:val="00D16CC9"/>
    <w:rsid w:val="00D20638"/>
    <w:rsid w:val="00D239A7"/>
    <w:rsid w:val="00D23F47"/>
    <w:rsid w:val="00D26C15"/>
    <w:rsid w:val="00D36E71"/>
    <w:rsid w:val="00D37D87"/>
    <w:rsid w:val="00D40B33"/>
    <w:rsid w:val="00D4318F"/>
    <w:rsid w:val="00D438BF"/>
    <w:rsid w:val="00D440F8"/>
    <w:rsid w:val="00D529A9"/>
    <w:rsid w:val="00D53AF4"/>
    <w:rsid w:val="00D546FF"/>
    <w:rsid w:val="00D55AD5"/>
    <w:rsid w:val="00D576CA"/>
    <w:rsid w:val="00D6180B"/>
    <w:rsid w:val="00D61AF5"/>
    <w:rsid w:val="00D652B5"/>
    <w:rsid w:val="00D66143"/>
    <w:rsid w:val="00D66155"/>
    <w:rsid w:val="00D670EE"/>
    <w:rsid w:val="00D708B0"/>
    <w:rsid w:val="00D70FCF"/>
    <w:rsid w:val="00D7158E"/>
    <w:rsid w:val="00D74D13"/>
    <w:rsid w:val="00D77B1D"/>
    <w:rsid w:val="00D801C0"/>
    <w:rsid w:val="00D8021F"/>
    <w:rsid w:val="00D80383"/>
    <w:rsid w:val="00D823C6"/>
    <w:rsid w:val="00D869E1"/>
    <w:rsid w:val="00D86CA3"/>
    <w:rsid w:val="00D871CE"/>
    <w:rsid w:val="00D9196D"/>
    <w:rsid w:val="00D92982"/>
    <w:rsid w:val="00D95703"/>
    <w:rsid w:val="00D95C04"/>
    <w:rsid w:val="00D97375"/>
    <w:rsid w:val="00DA13E3"/>
    <w:rsid w:val="00DA305E"/>
    <w:rsid w:val="00DA3F3D"/>
    <w:rsid w:val="00DA5417"/>
    <w:rsid w:val="00DA56E8"/>
    <w:rsid w:val="00DB0009"/>
    <w:rsid w:val="00DB27F0"/>
    <w:rsid w:val="00DB377D"/>
    <w:rsid w:val="00DC2D36"/>
    <w:rsid w:val="00DC3957"/>
    <w:rsid w:val="00DC4220"/>
    <w:rsid w:val="00DC429B"/>
    <w:rsid w:val="00DC49B8"/>
    <w:rsid w:val="00DC53EF"/>
    <w:rsid w:val="00DC6A6D"/>
    <w:rsid w:val="00DD5DFE"/>
    <w:rsid w:val="00DE35AD"/>
    <w:rsid w:val="00DE5608"/>
    <w:rsid w:val="00DE58D0"/>
    <w:rsid w:val="00DE654F"/>
    <w:rsid w:val="00DE761A"/>
    <w:rsid w:val="00DF0B6E"/>
    <w:rsid w:val="00DF15E0"/>
    <w:rsid w:val="00DF189F"/>
    <w:rsid w:val="00DF36BF"/>
    <w:rsid w:val="00DF37A0"/>
    <w:rsid w:val="00DF384A"/>
    <w:rsid w:val="00E10F57"/>
    <w:rsid w:val="00E110E7"/>
    <w:rsid w:val="00E11B20"/>
    <w:rsid w:val="00E1369A"/>
    <w:rsid w:val="00E16879"/>
    <w:rsid w:val="00E17FA2"/>
    <w:rsid w:val="00E22330"/>
    <w:rsid w:val="00E30B5A"/>
    <w:rsid w:val="00E3123D"/>
    <w:rsid w:val="00E31461"/>
    <w:rsid w:val="00E31D43"/>
    <w:rsid w:val="00E32608"/>
    <w:rsid w:val="00E34188"/>
    <w:rsid w:val="00E341B6"/>
    <w:rsid w:val="00E34B6E"/>
    <w:rsid w:val="00E35559"/>
    <w:rsid w:val="00E3594C"/>
    <w:rsid w:val="00E369AA"/>
    <w:rsid w:val="00E3723A"/>
    <w:rsid w:val="00E37860"/>
    <w:rsid w:val="00E41EC2"/>
    <w:rsid w:val="00E446F1"/>
    <w:rsid w:val="00E46886"/>
    <w:rsid w:val="00E47AEF"/>
    <w:rsid w:val="00E50053"/>
    <w:rsid w:val="00E53B75"/>
    <w:rsid w:val="00E54E3B"/>
    <w:rsid w:val="00E57565"/>
    <w:rsid w:val="00E60B03"/>
    <w:rsid w:val="00E63838"/>
    <w:rsid w:val="00E64434"/>
    <w:rsid w:val="00E64629"/>
    <w:rsid w:val="00E67C51"/>
    <w:rsid w:val="00E67FAE"/>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95B99"/>
    <w:rsid w:val="00EA742F"/>
    <w:rsid w:val="00EA7A41"/>
    <w:rsid w:val="00EA7FEE"/>
    <w:rsid w:val="00EB048A"/>
    <w:rsid w:val="00EB077B"/>
    <w:rsid w:val="00EB4EA2"/>
    <w:rsid w:val="00EC27C6"/>
    <w:rsid w:val="00EC3CD9"/>
    <w:rsid w:val="00EC4207"/>
    <w:rsid w:val="00EC5653"/>
    <w:rsid w:val="00EC6DA5"/>
    <w:rsid w:val="00EC71CE"/>
    <w:rsid w:val="00EC7F87"/>
    <w:rsid w:val="00ED054C"/>
    <w:rsid w:val="00ED1006"/>
    <w:rsid w:val="00EE3DD5"/>
    <w:rsid w:val="00EE4D9A"/>
    <w:rsid w:val="00EF18FE"/>
    <w:rsid w:val="00EF5787"/>
    <w:rsid w:val="00EF60D0"/>
    <w:rsid w:val="00F0528D"/>
    <w:rsid w:val="00F06C67"/>
    <w:rsid w:val="00F06DFD"/>
    <w:rsid w:val="00F071D1"/>
    <w:rsid w:val="00F07533"/>
    <w:rsid w:val="00F07EF0"/>
    <w:rsid w:val="00F10629"/>
    <w:rsid w:val="00F11E01"/>
    <w:rsid w:val="00F136FF"/>
    <w:rsid w:val="00F15FA5"/>
    <w:rsid w:val="00F209B7"/>
    <w:rsid w:val="00F2376F"/>
    <w:rsid w:val="00F243D8"/>
    <w:rsid w:val="00F30828"/>
    <w:rsid w:val="00F313D6"/>
    <w:rsid w:val="00F36332"/>
    <w:rsid w:val="00F367A2"/>
    <w:rsid w:val="00F40E77"/>
    <w:rsid w:val="00F40F0C"/>
    <w:rsid w:val="00F42D5C"/>
    <w:rsid w:val="00F42FF4"/>
    <w:rsid w:val="00F4766C"/>
    <w:rsid w:val="00F50595"/>
    <w:rsid w:val="00F507D1"/>
    <w:rsid w:val="00F519CE"/>
    <w:rsid w:val="00F51ADA"/>
    <w:rsid w:val="00F55F72"/>
    <w:rsid w:val="00F607C5"/>
    <w:rsid w:val="00F60DEA"/>
    <w:rsid w:val="00F6302A"/>
    <w:rsid w:val="00F64C2B"/>
    <w:rsid w:val="00F64E40"/>
    <w:rsid w:val="00F651BE"/>
    <w:rsid w:val="00F67F53"/>
    <w:rsid w:val="00F703BE"/>
    <w:rsid w:val="00F70FB2"/>
    <w:rsid w:val="00F71F69"/>
    <w:rsid w:val="00F72B72"/>
    <w:rsid w:val="00F74BB9"/>
    <w:rsid w:val="00F75582"/>
    <w:rsid w:val="00F76EFA"/>
    <w:rsid w:val="00F804BE"/>
    <w:rsid w:val="00F817CE"/>
    <w:rsid w:val="00F8453B"/>
    <w:rsid w:val="00F8456C"/>
    <w:rsid w:val="00F859D8"/>
    <w:rsid w:val="00F868F5"/>
    <w:rsid w:val="00F9056A"/>
    <w:rsid w:val="00F90BAB"/>
    <w:rsid w:val="00F90F8D"/>
    <w:rsid w:val="00F92782"/>
    <w:rsid w:val="00F93718"/>
    <w:rsid w:val="00F93AA9"/>
    <w:rsid w:val="00F93C2B"/>
    <w:rsid w:val="00F95EE3"/>
    <w:rsid w:val="00F96985"/>
    <w:rsid w:val="00F97838"/>
    <w:rsid w:val="00FA0C0B"/>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CC3CB4"/>
  <w15:docId w15:val="{24B7873E-C73B-44BB-8AB1-7F365E2E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 w:type="paragraph" w:styleId="NormalWeb">
    <w:name w:val="Normal (Web)"/>
    <w:basedOn w:val="Normal"/>
    <w:uiPriority w:val="99"/>
    <w:semiHidden/>
    <w:unhideWhenUsed/>
    <w:rsid w:val="00790FAE"/>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customStyle="1" w:styleId="LightGrid-Accent31">
    <w:name w:val="Light Grid - Accent 31"/>
    <w:basedOn w:val="Normal"/>
    <w:uiPriority w:val="34"/>
    <w:qFormat/>
    <w:rsid w:val="00BD3CD9"/>
    <w:pPr>
      <w:spacing w:after="180"/>
      <w:ind w:left="720"/>
      <w:contextualSpacing/>
      <w:jc w:val="left"/>
    </w:pPr>
    <w:rPr>
      <w:rFonts w:ascii="Times New Roman" w:eastAsia="SimSu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5512053">
      <w:bodyDiv w:val="1"/>
      <w:marLeft w:val="0"/>
      <w:marRight w:val="0"/>
      <w:marTop w:val="0"/>
      <w:marBottom w:val="0"/>
      <w:divBdr>
        <w:top w:val="none" w:sz="0" w:space="0" w:color="auto"/>
        <w:left w:val="none" w:sz="0" w:space="0" w:color="auto"/>
        <w:bottom w:val="none" w:sz="0" w:space="0" w:color="auto"/>
        <w:right w:val="none" w:sz="0" w:space="0" w:color="auto"/>
      </w:divBdr>
      <w:divsChild>
        <w:div w:id="623267789">
          <w:marLeft w:val="360"/>
          <w:marRight w:val="0"/>
          <w:marTop w:val="200"/>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55169634">
      <w:bodyDiv w:val="1"/>
      <w:marLeft w:val="0"/>
      <w:marRight w:val="0"/>
      <w:marTop w:val="0"/>
      <w:marBottom w:val="0"/>
      <w:divBdr>
        <w:top w:val="none" w:sz="0" w:space="0" w:color="auto"/>
        <w:left w:val="none" w:sz="0" w:space="0" w:color="auto"/>
        <w:bottom w:val="none" w:sz="0" w:space="0" w:color="auto"/>
        <w:right w:val="none" w:sz="0" w:space="0" w:color="auto"/>
      </w:divBdr>
    </w:div>
    <w:div w:id="557402552">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39200045">
      <w:bodyDiv w:val="1"/>
      <w:marLeft w:val="0"/>
      <w:marRight w:val="0"/>
      <w:marTop w:val="0"/>
      <w:marBottom w:val="0"/>
      <w:divBdr>
        <w:top w:val="none" w:sz="0" w:space="0" w:color="auto"/>
        <w:left w:val="none" w:sz="0" w:space="0" w:color="auto"/>
        <w:bottom w:val="none" w:sz="0" w:space="0" w:color="auto"/>
        <w:right w:val="none" w:sz="0" w:space="0" w:color="auto"/>
      </w:divBdr>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142768633">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765297659">
      <w:bodyDiv w:val="1"/>
      <w:marLeft w:val="0"/>
      <w:marRight w:val="0"/>
      <w:marTop w:val="0"/>
      <w:marBottom w:val="0"/>
      <w:divBdr>
        <w:top w:val="none" w:sz="0" w:space="0" w:color="auto"/>
        <w:left w:val="none" w:sz="0" w:space="0" w:color="auto"/>
        <w:bottom w:val="none" w:sz="0" w:space="0" w:color="auto"/>
        <w:right w:val="none" w:sz="0" w:space="0" w:color="auto"/>
      </w:divBdr>
    </w:div>
    <w:div w:id="1785533075">
      <w:bodyDiv w:val="1"/>
      <w:marLeft w:val="0"/>
      <w:marRight w:val="0"/>
      <w:marTop w:val="0"/>
      <w:marBottom w:val="0"/>
      <w:divBdr>
        <w:top w:val="none" w:sz="0" w:space="0" w:color="auto"/>
        <w:left w:val="none" w:sz="0" w:space="0" w:color="auto"/>
        <w:bottom w:val="none" w:sz="0" w:space="0" w:color="auto"/>
        <w:right w:val="none" w:sz="0" w:space="0" w:color="auto"/>
      </w:divBdr>
      <w:divsChild>
        <w:div w:id="269052676">
          <w:marLeft w:val="547"/>
          <w:marRight w:val="0"/>
          <w:marTop w:val="154"/>
          <w:marBottom w:val="0"/>
          <w:divBdr>
            <w:top w:val="none" w:sz="0" w:space="0" w:color="auto"/>
            <w:left w:val="none" w:sz="0" w:space="0" w:color="auto"/>
            <w:bottom w:val="none" w:sz="0" w:space="0" w:color="auto"/>
            <w:right w:val="none" w:sz="0" w:space="0" w:color="auto"/>
          </w:divBdr>
        </w:div>
        <w:div w:id="497307094">
          <w:marLeft w:val="547"/>
          <w:marRight w:val="0"/>
          <w:marTop w:val="154"/>
          <w:marBottom w:val="0"/>
          <w:divBdr>
            <w:top w:val="none" w:sz="0" w:space="0" w:color="auto"/>
            <w:left w:val="none" w:sz="0" w:space="0" w:color="auto"/>
            <w:bottom w:val="none" w:sz="0" w:space="0" w:color="auto"/>
            <w:right w:val="none" w:sz="0" w:space="0" w:color="auto"/>
          </w:divBdr>
        </w:div>
        <w:div w:id="862204738">
          <w:marLeft w:val="1166"/>
          <w:marRight w:val="0"/>
          <w:marTop w:val="134"/>
          <w:marBottom w:val="0"/>
          <w:divBdr>
            <w:top w:val="none" w:sz="0" w:space="0" w:color="auto"/>
            <w:left w:val="none" w:sz="0" w:space="0" w:color="auto"/>
            <w:bottom w:val="none" w:sz="0" w:space="0" w:color="auto"/>
            <w:right w:val="none" w:sz="0" w:space="0" w:color="auto"/>
          </w:divBdr>
        </w:div>
        <w:div w:id="903418841">
          <w:marLeft w:val="1166"/>
          <w:marRight w:val="0"/>
          <w:marTop w:val="134"/>
          <w:marBottom w:val="0"/>
          <w:divBdr>
            <w:top w:val="none" w:sz="0" w:space="0" w:color="auto"/>
            <w:left w:val="none" w:sz="0" w:space="0" w:color="auto"/>
            <w:bottom w:val="none" w:sz="0" w:space="0" w:color="auto"/>
            <w:right w:val="none" w:sz="0" w:space="0" w:color="auto"/>
          </w:divBdr>
        </w:div>
      </w:divsChild>
    </w:div>
    <w:div w:id="1828013252">
      <w:bodyDiv w:val="1"/>
      <w:marLeft w:val="0"/>
      <w:marRight w:val="0"/>
      <w:marTop w:val="0"/>
      <w:marBottom w:val="0"/>
      <w:divBdr>
        <w:top w:val="none" w:sz="0" w:space="0" w:color="auto"/>
        <w:left w:val="none" w:sz="0" w:space="0" w:color="auto"/>
        <w:bottom w:val="none" w:sz="0" w:space="0" w:color="auto"/>
        <w:right w:val="none" w:sz="0" w:space="0" w:color="auto"/>
      </w:divBdr>
      <w:divsChild>
        <w:div w:id="710300723">
          <w:marLeft w:val="547"/>
          <w:marRight w:val="0"/>
          <w:marTop w:val="130"/>
          <w:marBottom w:val="0"/>
          <w:divBdr>
            <w:top w:val="none" w:sz="0" w:space="0" w:color="auto"/>
            <w:left w:val="none" w:sz="0" w:space="0" w:color="auto"/>
            <w:bottom w:val="none" w:sz="0" w:space="0" w:color="auto"/>
            <w:right w:val="none" w:sz="0" w:space="0" w:color="auto"/>
          </w:divBdr>
        </w:div>
        <w:div w:id="1549950422">
          <w:marLeft w:val="547"/>
          <w:marRight w:val="0"/>
          <w:marTop w:val="130"/>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11E26-5B02-4E5D-9086-A1734C2A3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27</TotalTime>
  <Pages>3</Pages>
  <Words>1019</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6</cp:revision>
  <cp:lastPrinted>2008-01-31T07:09:00Z</cp:lastPrinted>
  <dcterms:created xsi:type="dcterms:W3CDTF">2017-03-20T15:09:00Z</dcterms:created>
  <dcterms:modified xsi:type="dcterms:W3CDTF">2017-03-24T16:23:00Z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ReviewCycle">
    <vt:lpwstr/>
  </property>
</Properties>
</file>